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6" w:rsidRPr="000F6EF6" w:rsidRDefault="000F6EF6" w:rsidP="000F6EF6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0F6E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Диабет 2 типа: почему развивается и чем опасен</w:t>
      </w:r>
    </w:p>
    <w:p w:rsidR="000F6EF6" w:rsidRDefault="000F6EF6" w:rsidP="000F6EF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F6EF6" w:rsidRPr="000F6EF6" w:rsidRDefault="000F6EF6" w:rsidP="000F6EF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Данный тип диабета возникает, главным образом, на фоне избыточной массы тела и недостаточной физической активности.</w:t>
      </w:r>
    </w:p>
    <w:p w:rsidR="000F6EF6" w:rsidRPr="000F6EF6" w:rsidRDefault="000F6EF6" w:rsidP="000F6EF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Диабет – хроническая болезнь, которая возникает в тех случаях, когда поджелудочная железа не вырабатывает достаточно инсулина или когда организм не может эффективно использовать вырабатываемый им инсулин. Это приводит к повышенному уровню содержания глюкозы в крови (гипергликемии).</w:t>
      </w:r>
    </w:p>
    <w:p w:rsidR="000F6EF6" w:rsidRPr="000F6EF6" w:rsidRDefault="000F6EF6" w:rsidP="000F6EF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Диабет второго типа (раньше его называли инсулиннезависимым или взрослым диабетом) развивается в результате неэффективного использования организмом инсулина. Часто он является результатом избыточного веса и отсутствия физической активности.</w:t>
      </w:r>
    </w:p>
    <w:p w:rsidR="000F6EF6" w:rsidRPr="000F6EF6" w:rsidRDefault="000F6EF6" w:rsidP="000F6EF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Каковы симптомы</w:t>
      </w:r>
    </w:p>
    <w:p w:rsidR="000F6EF6" w:rsidRPr="000F6EF6" w:rsidRDefault="000F6EF6" w:rsidP="000F6EF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Симптомы могут быть сходными с симптомами диабета типа 1, но часто являются менее выраженными. В результате болезнь может быть диагностирована </w:t>
      </w:r>
      <w:proofErr w:type="gramStart"/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</w:t>
      </w:r>
      <w:proofErr w:type="gramEnd"/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прошествии</w:t>
      </w:r>
      <w:proofErr w:type="gramEnd"/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нескольких лет после ее начала, и при возникновении осложнений.</w:t>
      </w:r>
    </w:p>
    <w:p w:rsidR="000F6EF6" w:rsidRPr="000F6EF6" w:rsidRDefault="000F6EF6" w:rsidP="000F6EF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 недавнего времени диабет этого типа наблюдался лишь среди взрослых людей, но в настоящее время он поражает и детей. </w:t>
      </w:r>
    </w:p>
    <w:p w:rsidR="000F6EF6" w:rsidRPr="000F6EF6" w:rsidRDefault="000F6EF6" w:rsidP="000F6EF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Каковы общие последствия диабета</w:t>
      </w:r>
    </w:p>
    <w:p w:rsidR="000F6EF6" w:rsidRPr="000F6EF6" w:rsidRDefault="000F6EF6" w:rsidP="000F6EF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 временем диабет может поражать сердце, кровеносные сосуды, глаза, почки и нервы.</w:t>
      </w:r>
    </w:p>
    <w:p w:rsidR="000F6EF6" w:rsidRPr="000F6EF6" w:rsidRDefault="000F6EF6" w:rsidP="000F6EF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У взрослых людей с диабетом риск развития инфаркта и инсульта в 2-3 раза выше.</w:t>
      </w:r>
    </w:p>
    <w:p w:rsidR="000F6EF6" w:rsidRPr="000F6EF6" w:rsidRDefault="000F6EF6" w:rsidP="000F6EF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 В сочетании со снижением кровотока невропатия (повреждение нервов) ног повышает вероятность появления на ногах язв, инфицирования и, в конечном итоге, необходимости ампутации конечностей.</w:t>
      </w:r>
    </w:p>
    <w:p w:rsidR="000F6EF6" w:rsidRPr="000F6EF6" w:rsidRDefault="000F6EF6" w:rsidP="000F6EF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· Диабетическая </w:t>
      </w:r>
      <w:proofErr w:type="spellStart"/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ретинопатия</w:t>
      </w:r>
      <w:proofErr w:type="spellEnd"/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одна из важных причин слепоты, развивается в результате долговременного накопления повреждений мелких кровеносных сосудов сетчатки. Диабетом может быть </w:t>
      </w:r>
      <w:proofErr w:type="gramStart"/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обусловлен</w:t>
      </w:r>
      <w:proofErr w:type="gramEnd"/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1% глобальных случаев слепоты.</w:t>
      </w:r>
    </w:p>
    <w:p w:rsidR="000F6EF6" w:rsidRPr="000F6EF6" w:rsidRDefault="000F6EF6" w:rsidP="000F6EF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 Диабет входит в число основных причин почечной недостаточности.</w:t>
      </w:r>
    </w:p>
    <w:p w:rsidR="000F6EF6" w:rsidRPr="000F6EF6" w:rsidRDefault="000F6EF6" w:rsidP="000F6EF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 Общий риск смерти среди людей с диабетом, как минимум, в 2 раза превышает риск смерти среди людей того же возраста, у которых нет диабета.</w:t>
      </w:r>
    </w:p>
    <w:p w:rsidR="000F6EF6" w:rsidRPr="000F6EF6" w:rsidRDefault="000F6EF6" w:rsidP="000F6EF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Что можно сделать для профилактики</w:t>
      </w:r>
    </w:p>
    <w:p w:rsidR="000F6EF6" w:rsidRPr="000F6EF6" w:rsidRDefault="000F6EF6" w:rsidP="000F6EF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Простые меры по поддержанию здорового образа жизни оказываются эффективными для профилактики или отсрочивания диабета типа 2. Чтобы способствовать предупреждению диабета типа 2 и его осложнений необходимо следующее:</w:t>
      </w:r>
    </w:p>
    <w:p w:rsidR="000F6EF6" w:rsidRPr="000F6EF6" w:rsidRDefault="000F6EF6" w:rsidP="000F6EF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 добиться здорового веса тела и поддерживать его;</w:t>
      </w:r>
    </w:p>
    <w:p w:rsidR="000F6EF6" w:rsidRPr="000F6EF6" w:rsidRDefault="000F6EF6" w:rsidP="000F6EF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·  быть физически активным – по меньшей </w:t>
      </w:r>
      <w:proofErr w:type="gramStart"/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мере</w:t>
      </w:r>
      <w:proofErr w:type="gramEnd"/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30 минут регулярной активности умеренной интенсивности в течение большинства дней; </w:t>
      </w:r>
    </w:p>
    <w:p w:rsidR="000F6EF6" w:rsidRPr="000F6EF6" w:rsidRDefault="000F6EF6" w:rsidP="000F6EF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 для контролирования веса необходима дополнительная активность;</w:t>
      </w:r>
    </w:p>
    <w:p w:rsidR="000F6EF6" w:rsidRPr="000F6EF6" w:rsidRDefault="000F6EF6" w:rsidP="000F6EF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придерживаться здорового питания и уменьшать потребление сахара и насыщенных жиров;</w:t>
      </w:r>
    </w:p>
    <w:p w:rsidR="000F6EF6" w:rsidRPr="000F6EF6" w:rsidRDefault="000F6EF6" w:rsidP="000F6EF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· воздерживаться от употребления табака – курение повышает риск развития </w:t>
      </w:r>
      <w:proofErr w:type="gramStart"/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сердечно-сосудистых</w:t>
      </w:r>
      <w:proofErr w:type="gramEnd"/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заболеваний.</w:t>
      </w:r>
    </w:p>
    <w:p w:rsidR="000F6EF6" w:rsidRPr="000F6EF6" w:rsidRDefault="000F6EF6" w:rsidP="000F6EF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Гликемический индекс – показатель влияния продуктов питания после их употребления на уровень сахара в крови.</w:t>
      </w:r>
    </w:p>
    <w:p w:rsidR="000F6EF6" w:rsidRPr="000F6EF6" w:rsidRDefault="000F6EF6" w:rsidP="000F6EF6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6EF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Когда продукту присваивается низкий гликемический индекс, это значит, что при его употреблении уровень сахара в крови поднимается медленно. Чем выше гликемический индекс, тем быстрее поднимается уровень сахара в крови после употребления продукта и тем выше будет одномоментный уровень сахара в крови после употребления пищи.</w:t>
      </w:r>
    </w:p>
    <w:p w:rsidR="00F47D44" w:rsidRDefault="00A34710" w:rsidP="00A3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710">
        <w:rPr>
          <w:rFonts w:ascii="Times New Roman" w:hAnsi="Times New Roman" w:cs="Times New Roman"/>
          <w:sz w:val="24"/>
          <w:szCs w:val="24"/>
        </w:rPr>
        <w:t>Продукты с высоким гликемическим индексом (уровень сахара поднимается быстро):</w:t>
      </w:r>
    </w:p>
    <w:p w:rsidR="00A34710" w:rsidRDefault="00A34710" w:rsidP="00A3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E2367B9" wp14:editId="31C19FAD">
            <wp:extent cx="3234520" cy="2942895"/>
            <wp:effectExtent l="0" t="0" r="4445" b="0"/>
            <wp:docPr id="2" name="Рисунок 2" descr="diabe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bet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708" cy="294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10" w:rsidRDefault="00A34710" w:rsidP="00A3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710">
        <w:rPr>
          <w:rFonts w:ascii="Times New Roman" w:hAnsi="Times New Roman" w:cs="Times New Roman"/>
          <w:sz w:val="24"/>
          <w:szCs w:val="24"/>
        </w:rPr>
        <w:t>Продукты с низким гликемическим индексом (уровень сахара поднимается медленно):</w:t>
      </w:r>
    </w:p>
    <w:p w:rsidR="00A34710" w:rsidRPr="000F6EF6" w:rsidRDefault="00A34710" w:rsidP="00A3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5E2D38" wp14:editId="54F47737">
            <wp:extent cx="3234520" cy="5181513"/>
            <wp:effectExtent l="0" t="0" r="4445" b="635"/>
            <wp:docPr id="5" name="Рисунок 5" descr="diabe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abet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588" cy="518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4710" w:rsidRPr="000F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3E"/>
    <w:rsid w:val="000F6EF6"/>
    <w:rsid w:val="00797B3E"/>
    <w:rsid w:val="00A34710"/>
    <w:rsid w:val="00F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1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66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0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2022-05-13T04:17:00Z</dcterms:created>
  <dcterms:modified xsi:type="dcterms:W3CDTF">2022-05-13T04:24:00Z</dcterms:modified>
</cp:coreProperties>
</file>