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AD47B" w14:textId="77777777" w:rsidR="00A57993" w:rsidRPr="00A57993" w:rsidRDefault="00A57993" w:rsidP="00A57993">
      <w:pPr>
        <w:shd w:val="clear" w:color="auto" w:fill="FFFFFF"/>
        <w:spacing w:after="0" w:line="240" w:lineRule="auto"/>
        <w:rPr>
          <w:rFonts w:ascii="Segoe UI" w:eastAsia="Times New Roman" w:hAnsi="Segoe UI" w:cs="Segoe UI"/>
          <w:color w:val="000000"/>
          <w:sz w:val="24"/>
          <w:szCs w:val="24"/>
          <w:lang w:eastAsia="ru-RU"/>
        </w:rPr>
      </w:pPr>
      <w:r w:rsidRPr="00A57993">
        <w:rPr>
          <w:rFonts w:ascii="Segoe UI" w:eastAsia="Times New Roman" w:hAnsi="Segoe UI" w:cs="Segoe UI"/>
          <w:b/>
          <w:bCs/>
          <w:color w:val="000000"/>
          <w:sz w:val="24"/>
          <w:szCs w:val="24"/>
          <w:bdr w:val="none" w:sz="0" w:space="0" w:color="auto" w:frame="1"/>
          <w:lang w:eastAsia="ru-RU"/>
        </w:rPr>
        <w:t>Нормальная беременность </w:t>
      </w:r>
      <w:r w:rsidRPr="00A57993">
        <w:rPr>
          <w:rFonts w:ascii="Segoe UI" w:eastAsia="Times New Roman" w:hAnsi="Segoe UI" w:cs="Segoe UI"/>
          <w:color w:val="000000"/>
          <w:sz w:val="24"/>
          <w:szCs w:val="24"/>
          <w:lang w:eastAsia="ru-RU"/>
        </w:rPr>
        <w:t>– одноплодная беременность плодом без генетической патологии или пороков развития, длящаяся 37-41 недель, протекающая без акушерских и перинатальных осложнений.</w:t>
      </w:r>
    </w:p>
    <w:p w14:paraId="21965537" w14:textId="77777777" w:rsidR="00A57993" w:rsidRPr="00A57993" w:rsidRDefault="00A57993" w:rsidP="00A57993">
      <w:pPr>
        <w:shd w:val="clear" w:color="auto" w:fill="FFFFFF"/>
        <w:spacing w:after="0" w:line="240" w:lineRule="auto"/>
        <w:rPr>
          <w:rFonts w:ascii="Segoe UI" w:eastAsia="Times New Roman" w:hAnsi="Segoe UI" w:cs="Segoe UI"/>
          <w:color w:val="000000"/>
          <w:sz w:val="24"/>
          <w:szCs w:val="24"/>
          <w:lang w:eastAsia="ru-RU"/>
        </w:rPr>
      </w:pPr>
    </w:p>
    <w:p w14:paraId="1F4FF36D" w14:textId="77777777" w:rsidR="00A57993" w:rsidRPr="00A57993" w:rsidRDefault="00A57993" w:rsidP="00A57993">
      <w:pPr>
        <w:shd w:val="clear" w:color="auto" w:fill="FFFFFF"/>
        <w:spacing w:after="0" w:line="240" w:lineRule="auto"/>
        <w:jc w:val="center"/>
        <w:rPr>
          <w:rFonts w:ascii="Segoe UI" w:eastAsia="Times New Roman" w:hAnsi="Segoe UI" w:cs="Segoe UI"/>
          <w:color w:val="000000"/>
          <w:sz w:val="24"/>
          <w:szCs w:val="24"/>
          <w:lang w:eastAsia="ru-RU"/>
        </w:rPr>
      </w:pPr>
      <w:r w:rsidRPr="00A57993">
        <w:rPr>
          <w:rFonts w:ascii="Segoe UI" w:eastAsia="Times New Roman" w:hAnsi="Segoe UI" w:cs="Segoe UI"/>
          <w:b/>
          <w:bCs/>
          <w:color w:val="000000"/>
          <w:sz w:val="24"/>
          <w:szCs w:val="24"/>
          <w:bdr w:val="none" w:sz="0" w:space="0" w:color="auto" w:frame="1"/>
          <w:lang w:eastAsia="ru-RU"/>
        </w:rPr>
        <w:t>Жалобы, характерные для нормальной беременности:</w:t>
      </w:r>
    </w:p>
    <w:p w14:paraId="593A6B45" w14:textId="77777777" w:rsidR="00A57993" w:rsidRPr="00A57993" w:rsidRDefault="00A57993" w:rsidP="00A57993">
      <w:pPr>
        <w:shd w:val="clear" w:color="auto" w:fill="FFFFFF"/>
        <w:spacing w:after="0" w:line="240" w:lineRule="auto"/>
        <w:rPr>
          <w:rFonts w:ascii="Segoe UI" w:eastAsia="Times New Roman" w:hAnsi="Segoe UI" w:cs="Segoe UI"/>
          <w:color w:val="000000"/>
          <w:sz w:val="24"/>
          <w:szCs w:val="24"/>
          <w:lang w:eastAsia="ru-RU"/>
        </w:rPr>
      </w:pPr>
      <w:r w:rsidRPr="00A57993">
        <w:rPr>
          <w:rFonts w:ascii="Segoe UI" w:eastAsia="Times New Roman" w:hAnsi="Segoe UI" w:cs="Segoe UI"/>
          <w:color w:val="000000"/>
          <w:sz w:val="24"/>
          <w:szCs w:val="24"/>
          <w:lang w:eastAsia="ru-RU"/>
        </w:rPr>
        <w:t> Тошнота и рвота наблюдаются в каждой 3-й беременности. В 90% случаев тошнота и рвота беременных являются физиологическим признаком беременности, в 10% – осложнением беременности. При нормальной беременности рвота бывает не чаще 2-3-х раз в сутки, чаще натощак, и не нарушает общего состояния пациентки. В большинстве случаев тошнота и рвота купируются самостоятельно к 16-20 неделям беременности и не ухудшают ее исход. </w:t>
      </w:r>
    </w:p>
    <w:p w14:paraId="31322BA1" w14:textId="77777777" w:rsidR="00A57993" w:rsidRPr="00A57993" w:rsidRDefault="00A57993" w:rsidP="00A57993">
      <w:pPr>
        <w:shd w:val="clear" w:color="auto" w:fill="FFFFFF"/>
        <w:spacing w:after="0" w:line="240" w:lineRule="auto"/>
        <w:rPr>
          <w:rFonts w:ascii="Segoe UI" w:eastAsia="Times New Roman" w:hAnsi="Segoe UI" w:cs="Segoe UI"/>
          <w:color w:val="000000"/>
          <w:sz w:val="24"/>
          <w:szCs w:val="24"/>
          <w:lang w:eastAsia="ru-RU"/>
        </w:rPr>
      </w:pPr>
    </w:p>
    <w:p w14:paraId="6CC0991A" w14:textId="77777777" w:rsidR="00A57993" w:rsidRPr="00A57993" w:rsidRDefault="00A57993" w:rsidP="00A57993">
      <w:pPr>
        <w:shd w:val="clear" w:color="auto" w:fill="FFFFFF"/>
        <w:spacing w:after="0" w:line="240" w:lineRule="auto"/>
        <w:rPr>
          <w:rFonts w:ascii="Segoe UI" w:eastAsia="Times New Roman" w:hAnsi="Segoe UI" w:cs="Segoe UI"/>
          <w:color w:val="000000"/>
          <w:sz w:val="24"/>
          <w:szCs w:val="24"/>
          <w:lang w:eastAsia="ru-RU"/>
        </w:rPr>
      </w:pPr>
      <w:r w:rsidRPr="00A57993">
        <w:rPr>
          <w:rFonts w:ascii="Segoe UI" w:eastAsia="Times New Roman" w:hAnsi="Segoe UI" w:cs="Segoe UI"/>
          <w:color w:val="000000"/>
          <w:sz w:val="24"/>
          <w:szCs w:val="24"/>
          <w:lang w:eastAsia="ru-RU"/>
        </w:rPr>
        <w:t>Масталгия является нормальным симптомом во время беременности, наблюдается у большинства женщин в 1-м триместре беременности и связана с отечностью и нагрубанием молочных желез вследствие гормональных изменений. </w:t>
      </w:r>
    </w:p>
    <w:p w14:paraId="33BE5D94" w14:textId="77777777" w:rsidR="00A57993" w:rsidRPr="00A57993" w:rsidRDefault="00A57993" w:rsidP="00A57993">
      <w:pPr>
        <w:shd w:val="clear" w:color="auto" w:fill="FFFFFF"/>
        <w:spacing w:after="0" w:line="240" w:lineRule="auto"/>
        <w:rPr>
          <w:rFonts w:ascii="Segoe UI" w:eastAsia="Times New Roman" w:hAnsi="Segoe UI" w:cs="Segoe UI"/>
          <w:color w:val="000000"/>
          <w:sz w:val="24"/>
          <w:szCs w:val="24"/>
          <w:lang w:eastAsia="ru-RU"/>
        </w:rPr>
      </w:pPr>
    </w:p>
    <w:p w14:paraId="2918B63B" w14:textId="77777777" w:rsidR="00A57993" w:rsidRPr="00A57993" w:rsidRDefault="00A57993" w:rsidP="00A57993">
      <w:pPr>
        <w:shd w:val="clear" w:color="auto" w:fill="FFFFFF"/>
        <w:spacing w:after="0" w:line="240" w:lineRule="auto"/>
        <w:rPr>
          <w:rFonts w:ascii="Segoe UI" w:eastAsia="Times New Roman" w:hAnsi="Segoe UI" w:cs="Segoe UI"/>
          <w:color w:val="000000"/>
          <w:sz w:val="24"/>
          <w:szCs w:val="24"/>
          <w:lang w:eastAsia="ru-RU"/>
        </w:rPr>
      </w:pPr>
      <w:r w:rsidRPr="00A57993">
        <w:rPr>
          <w:rFonts w:ascii="Segoe UI" w:eastAsia="Times New Roman" w:hAnsi="Segoe UI" w:cs="Segoe UI"/>
          <w:color w:val="000000"/>
          <w:sz w:val="24"/>
          <w:szCs w:val="24"/>
          <w:lang w:eastAsia="ru-RU"/>
        </w:rPr>
        <w:t>Боль внизу живота во время беременности может быть нормальным явлением как, например, при натяжении связочного аппарата матки во время ее роста (ноющие боли или внезапная колющая боль внизу живота) или при тренировочных схватках Брекстона-Хиггса после 20-й недели беременности (тянущие боли внизу живота, сопровождающиеся тонусом матки, длящиеся до минуты, не имеющие регулярного характера). </w:t>
      </w:r>
    </w:p>
    <w:p w14:paraId="3413C981" w14:textId="77777777" w:rsidR="00A57993" w:rsidRPr="00A57993" w:rsidRDefault="00A57993" w:rsidP="00A57993">
      <w:pPr>
        <w:shd w:val="clear" w:color="auto" w:fill="FFFFFF"/>
        <w:spacing w:after="0" w:line="240" w:lineRule="auto"/>
        <w:rPr>
          <w:rFonts w:ascii="Segoe UI" w:eastAsia="Times New Roman" w:hAnsi="Segoe UI" w:cs="Segoe UI"/>
          <w:color w:val="000000"/>
          <w:sz w:val="24"/>
          <w:szCs w:val="24"/>
          <w:lang w:eastAsia="ru-RU"/>
        </w:rPr>
      </w:pPr>
    </w:p>
    <w:p w14:paraId="76262C0E" w14:textId="77777777" w:rsidR="00A57993" w:rsidRPr="00A57993" w:rsidRDefault="00A57993" w:rsidP="00A57993">
      <w:pPr>
        <w:shd w:val="clear" w:color="auto" w:fill="FFFFFF"/>
        <w:spacing w:after="0" w:line="240" w:lineRule="auto"/>
        <w:rPr>
          <w:rFonts w:ascii="Segoe UI" w:eastAsia="Times New Roman" w:hAnsi="Segoe UI" w:cs="Segoe UI"/>
          <w:color w:val="000000"/>
          <w:sz w:val="24"/>
          <w:szCs w:val="24"/>
          <w:lang w:eastAsia="ru-RU"/>
        </w:rPr>
      </w:pPr>
      <w:r w:rsidRPr="00A57993">
        <w:rPr>
          <w:rFonts w:ascii="Segoe UI" w:eastAsia="Times New Roman" w:hAnsi="Segoe UI" w:cs="Segoe UI"/>
          <w:color w:val="000000"/>
          <w:sz w:val="24"/>
          <w:szCs w:val="24"/>
          <w:lang w:eastAsia="ru-RU"/>
        </w:rPr>
        <w:t>Изжога (гастроэзофагеальная рефлюксная болезнь) во время беременности наблюдается в 20-80% случаев. Чаще она развивается в 3-м триместре беременности. Изжога возникает вследствие релаксации нижнего пищеводного сфинктера, снижения внутрипищеводного давления, и одновременном повышении внутрибрюшного и внутрижелудочного давления, что приводит к повторяющемуся забросу желудочного и/или дуоденального содержимого в пищевод.</w:t>
      </w:r>
    </w:p>
    <w:p w14:paraId="31751F41" w14:textId="77777777" w:rsidR="00A57993" w:rsidRPr="00A57993" w:rsidRDefault="00A57993" w:rsidP="00A57993">
      <w:pPr>
        <w:shd w:val="clear" w:color="auto" w:fill="FFFFFF"/>
        <w:spacing w:after="0" w:line="240" w:lineRule="auto"/>
        <w:rPr>
          <w:rFonts w:ascii="Segoe UI" w:eastAsia="Times New Roman" w:hAnsi="Segoe UI" w:cs="Segoe UI"/>
          <w:color w:val="000000"/>
          <w:sz w:val="24"/>
          <w:szCs w:val="24"/>
          <w:lang w:eastAsia="ru-RU"/>
        </w:rPr>
      </w:pPr>
    </w:p>
    <w:p w14:paraId="753CD85A" w14:textId="77777777" w:rsidR="00A57993" w:rsidRPr="00A57993" w:rsidRDefault="00A57993" w:rsidP="00A57993">
      <w:pPr>
        <w:shd w:val="clear" w:color="auto" w:fill="FFFFFF"/>
        <w:spacing w:after="0" w:line="240" w:lineRule="auto"/>
        <w:rPr>
          <w:rFonts w:ascii="Segoe UI" w:eastAsia="Times New Roman" w:hAnsi="Segoe UI" w:cs="Segoe UI"/>
          <w:color w:val="000000"/>
          <w:sz w:val="24"/>
          <w:szCs w:val="24"/>
          <w:lang w:eastAsia="ru-RU"/>
        </w:rPr>
      </w:pPr>
      <w:r w:rsidRPr="00A57993">
        <w:rPr>
          <w:rFonts w:ascii="Segoe UI" w:eastAsia="Times New Roman" w:hAnsi="Segoe UI" w:cs="Segoe UI"/>
          <w:color w:val="000000"/>
          <w:sz w:val="24"/>
          <w:szCs w:val="24"/>
          <w:lang w:eastAsia="ru-RU"/>
        </w:rPr>
        <w:t> Запоры – наиболее распространенная патология кишечника при беременности, возникает в 30-40% наблюдений. Запоры связаны с нарушением пассажа по толстой кишке и характеризуются частотой стула менее 3-х раз в неделю. Они сопровождаются хотя бы одним из следующих признаков: чувством неполного опорожнения кишечника, небольшим количеством и плотной консистенцией кала, натуживанием не менее четверти времени дефекации. Причинами развития запоров при беременности являются повышение концентрации прогестерона, снижение концентрации мотилина и изменение кровоснабжения и нейрогуморальной регуляции работы кишечника. </w:t>
      </w:r>
    </w:p>
    <w:p w14:paraId="3A44E96F" w14:textId="77777777" w:rsidR="00A57993" w:rsidRPr="00A57993" w:rsidRDefault="00A57993" w:rsidP="00A57993">
      <w:pPr>
        <w:shd w:val="clear" w:color="auto" w:fill="FFFFFF"/>
        <w:spacing w:after="0" w:line="240" w:lineRule="auto"/>
        <w:rPr>
          <w:rFonts w:ascii="Segoe UI" w:eastAsia="Times New Roman" w:hAnsi="Segoe UI" w:cs="Segoe UI"/>
          <w:color w:val="000000"/>
          <w:sz w:val="24"/>
          <w:szCs w:val="24"/>
          <w:lang w:eastAsia="ru-RU"/>
        </w:rPr>
      </w:pPr>
    </w:p>
    <w:p w14:paraId="00BC212B" w14:textId="77777777" w:rsidR="00A57993" w:rsidRPr="00A57993" w:rsidRDefault="00A57993" w:rsidP="00A57993">
      <w:pPr>
        <w:shd w:val="clear" w:color="auto" w:fill="FFFFFF"/>
        <w:spacing w:after="0" w:line="240" w:lineRule="auto"/>
        <w:rPr>
          <w:rFonts w:ascii="Segoe UI" w:eastAsia="Times New Roman" w:hAnsi="Segoe UI" w:cs="Segoe UI"/>
          <w:color w:val="000000"/>
          <w:sz w:val="24"/>
          <w:szCs w:val="24"/>
          <w:lang w:eastAsia="ru-RU"/>
        </w:rPr>
      </w:pPr>
      <w:r w:rsidRPr="00A57993">
        <w:rPr>
          <w:rFonts w:ascii="Segoe UI" w:eastAsia="Times New Roman" w:hAnsi="Segoe UI" w:cs="Segoe UI"/>
          <w:color w:val="000000"/>
          <w:sz w:val="24"/>
          <w:szCs w:val="24"/>
          <w:lang w:eastAsia="ru-RU"/>
        </w:rPr>
        <w:t xml:space="preserve">Примерно 8-10% женщин заболевают геморроем во время каждой беременности. Причинами развития геморроя во время беременности могут быть: давление на стенки кишки со стороны матки, застой в системе воротной вены, повышение </w:t>
      </w:r>
      <w:r w:rsidRPr="00A57993">
        <w:rPr>
          <w:rFonts w:ascii="Segoe UI" w:eastAsia="Times New Roman" w:hAnsi="Segoe UI" w:cs="Segoe UI"/>
          <w:color w:val="000000"/>
          <w:sz w:val="24"/>
          <w:szCs w:val="24"/>
          <w:lang w:eastAsia="ru-RU"/>
        </w:rPr>
        <w:lastRenderedPageBreak/>
        <w:t>внутрибрюшного давления, врожденная или приобретенная слабость соединительной ткани, изменения в иннервации прямой кишки. </w:t>
      </w:r>
    </w:p>
    <w:p w14:paraId="4C5119EE" w14:textId="77777777" w:rsidR="00A57993" w:rsidRPr="00A57993" w:rsidRDefault="00A57993" w:rsidP="00A57993">
      <w:pPr>
        <w:shd w:val="clear" w:color="auto" w:fill="FFFFFF"/>
        <w:spacing w:after="0" w:line="240" w:lineRule="auto"/>
        <w:rPr>
          <w:rFonts w:ascii="Segoe UI" w:eastAsia="Times New Roman" w:hAnsi="Segoe UI" w:cs="Segoe UI"/>
          <w:color w:val="000000"/>
          <w:sz w:val="24"/>
          <w:szCs w:val="24"/>
          <w:lang w:eastAsia="ru-RU"/>
        </w:rPr>
      </w:pPr>
    </w:p>
    <w:p w14:paraId="5E5C98DA" w14:textId="77777777" w:rsidR="00A57993" w:rsidRPr="00A57993" w:rsidRDefault="00A57993" w:rsidP="00A57993">
      <w:pPr>
        <w:shd w:val="clear" w:color="auto" w:fill="FFFFFF"/>
        <w:spacing w:after="0" w:line="240" w:lineRule="auto"/>
        <w:rPr>
          <w:rFonts w:ascii="Segoe UI" w:eastAsia="Times New Roman" w:hAnsi="Segoe UI" w:cs="Segoe UI"/>
          <w:color w:val="000000"/>
          <w:sz w:val="24"/>
          <w:szCs w:val="24"/>
          <w:lang w:eastAsia="ru-RU"/>
        </w:rPr>
      </w:pPr>
      <w:r w:rsidRPr="00A57993">
        <w:rPr>
          <w:rFonts w:ascii="Segoe UI" w:eastAsia="Times New Roman" w:hAnsi="Segoe UI" w:cs="Segoe UI"/>
          <w:color w:val="000000"/>
          <w:sz w:val="24"/>
          <w:szCs w:val="24"/>
          <w:lang w:eastAsia="ru-RU"/>
        </w:rPr>
        <w:t>Варикозная болезнь развивается у 20-40% беременных женщин. Причиной развития варикозной болезни во время беременности является повышение венозного давления в нижних конечностях и расслабляющее влияние на сосудистую стенку вен прогестерона, релаксина и других биологически активных веществ. </w:t>
      </w:r>
    </w:p>
    <w:p w14:paraId="2160BCE3" w14:textId="77777777" w:rsidR="00A57993" w:rsidRPr="00A57993" w:rsidRDefault="00A57993" w:rsidP="00A57993">
      <w:pPr>
        <w:shd w:val="clear" w:color="auto" w:fill="FFFFFF"/>
        <w:spacing w:after="0" w:line="240" w:lineRule="auto"/>
        <w:rPr>
          <w:rFonts w:ascii="Segoe UI" w:eastAsia="Times New Roman" w:hAnsi="Segoe UI" w:cs="Segoe UI"/>
          <w:color w:val="000000"/>
          <w:sz w:val="24"/>
          <w:szCs w:val="24"/>
          <w:lang w:eastAsia="ru-RU"/>
        </w:rPr>
      </w:pPr>
      <w:r w:rsidRPr="00A57993">
        <w:rPr>
          <w:rFonts w:ascii="Segoe UI" w:eastAsia="Times New Roman" w:hAnsi="Segoe UI" w:cs="Segoe UI"/>
          <w:color w:val="000000"/>
          <w:sz w:val="24"/>
          <w:szCs w:val="24"/>
          <w:lang w:eastAsia="ru-RU"/>
        </w:rPr>
        <w:t>Влагалищные выделения без зуда, болезненности, неприятного запаха или дизурических явлений являются нормальным симптомом во время беременности и наблюдаются у большинства женщин. </w:t>
      </w:r>
    </w:p>
    <w:p w14:paraId="173B1434" w14:textId="77777777" w:rsidR="00A57993" w:rsidRPr="00A57993" w:rsidRDefault="00A57993" w:rsidP="00A57993">
      <w:pPr>
        <w:shd w:val="clear" w:color="auto" w:fill="FFFFFF"/>
        <w:spacing w:after="0" w:line="240" w:lineRule="auto"/>
        <w:rPr>
          <w:rFonts w:ascii="Segoe UI" w:eastAsia="Times New Roman" w:hAnsi="Segoe UI" w:cs="Segoe UI"/>
          <w:color w:val="000000"/>
          <w:sz w:val="24"/>
          <w:szCs w:val="24"/>
          <w:lang w:eastAsia="ru-RU"/>
        </w:rPr>
      </w:pPr>
    </w:p>
    <w:p w14:paraId="5082CA29" w14:textId="77777777" w:rsidR="00A57993" w:rsidRPr="00A57993" w:rsidRDefault="00A57993" w:rsidP="00A57993">
      <w:pPr>
        <w:shd w:val="clear" w:color="auto" w:fill="FFFFFF"/>
        <w:spacing w:after="0" w:line="240" w:lineRule="auto"/>
        <w:rPr>
          <w:rFonts w:ascii="Segoe UI" w:eastAsia="Times New Roman" w:hAnsi="Segoe UI" w:cs="Segoe UI"/>
          <w:color w:val="000000"/>
          <w:sz w:val="24"/>
          <w:szCs w:val="24"/>
          <w:lang w:eastAsia="ru-RU"/>
        </w:rPr>
      </w:pPr>
      <w:r w:rsidRPr="00A57993">
        <w:rPr>
          <w:rFonts w:ascii="Segoe UI" w:eastAsia="Times New Roman" w:hAnsi="Segoe UI" w:cs="Segoe UI"/>
          <w:color w:val="000000"/>
          <w:sz w:val="24"/>
          <w:szCs w:val="24"/>
          <w:lang w:eastAsia="ru-RU"/>
        </w:rPr>
        <w:t>Боль в спине во время беременности встречается с частотой от 36 до 61%. Среди женщин с болью в спине у 47-60% боль впервые возникает на 5-7-м месяце беременности. Самой частой причиной возникновения боли в спине во время беременности является увеличение нагрузки на спину в связи с увеличением живота и смещением центра тяжести, и снижение тонуса мышц под влиянием релаксина. </w:t>
      </w:r>
    </w:p>
    <w:p w14:paraId="4492545F" w14:textId="77777777" w:rsidR="00A57993" w:rsidRPr="00A57993" w:rsidRDefault="00A57993" w:rsidP="00A57993">
      <w:pPr>
        <w:shd w:val="clear" w:color="auto" w:fill="FFFFFF"/>
        <w:spacing w:after="0" w:line="240" w:lineRule="auto"/>
        <w:rPr>
          <w:rFonts w:ascii="Segoe UI" w:eastAsia="Times New Roman" w:hAnsi="Segoe UI" w:cs="Segoe UI"/>
          <w:color w:val="000000"/>
          <w:sz w:val="24"/>
          <w:szCs w:val="24"/>
          <w:lang w:eastAsia="ru-RU"/>
        </w:rPr>
      </w:pPr>
      <w:r w:rsidRPr="00A57993">
        <w:rPr>
          <w:rFonts w:ascii="Segoe UI" w:eastAsia="Times New Roman" w:hAnsi="Segoe UI" w:cs="Segoe UI"/>
          <w:color w:val="000000"/>
          <w:sz w:val="24"/>
          <w:szCs w:val="24"/>
          <w:lang w:eastAsia="ru-RU"/>
        </w:rPr>
        <w:t>Распространенность боли в лобке во время беременности составляет 0,03- 3%, и возникает, как правило, на поздних сроках беременности.</w:t>
      </w:r>
    </w:p>
    <w:p w14:paraId="3CBB934F" w14:textId="77777777" w:rsidR="00A57993" w:rsidRPr="00A57993" w:rsidRDefault="00A57993" w:rsidP="00A57993">
      <w:pPr>
        <w:shd w:val="clear" w:color="auto" w:fill="FFFFFF"/>
        <w:spacing w:after="0" w:line="240" w:lineRule="auto"/>
        <w:rPr>
          <w:rFonts w:ascii="Segoe UI" w:eastAsia="Times New Roman" w:hAnsi="Segoe UI" w:cs="Segoe UI"/>
          <w:color w:val="000000"/>
          <w:sz w:val="24"/>
          <w:szCs w:val="24"/>
          <w:lang w:eastAsia="ru-RU"/>
        </w:rPr>
      </w:pPr>
    </w:p>
    <w:p w14:paraId="030F0C87" w14:textId="77777777" w:rsidR="00A57993" w:rsidRPr="00A57993" w:rsidRDefault="00A57993" w:rsidP="00A57993">
      <w:pPr>
        <w:shd w:val="clear" w:color="auto" w:fill="FFFFFF"/>
        <w:spacing w:after="0" w:line="240" w:lineRule="auto"/>
        <w:rPr>
          <w:rFonts w:ascii="Segoe UI" w:eastAsia="Times New Roman" w:hAnsi="Segoe UI" w:cs="Segoe UI"/>
          <w:color w:val="000000"/>
          <w:sz w:val="24"/>
          <w:szCs w:val="24"/>
          <w:lang w:eastAsia="ru-RU"/>
        </w:rPr>
      </w:pPr>
      <w:r w:rsidRPr="00A57993">
        <w:rPr>
          <w:rFonts w:ascii="Segoe UI" w:eastAsia="Times New Roman" w:hAnsi="Segoe UI" w:cs="Segoe UI"/>
          <w:color w:val="000000"/>
          <w:sz w:val="24"/>
          <w:szCs w:val="24"/>
          <w:lang w:eastAsia="ru-RU"/>
        </w:rPr>
        <w:t> Синдром запястного канала (карпальный туннельный синдром) во время беременности возникает в 21-62% случаев (12,13) в результате сдавления срединного нерва в запястном канале, и характеризуется ощущением покалывания, жгучей болью, онемением руки, а также снижением чувствительности и моторной функции кисти.</w:t>
      </w:r>
    </w:p>
    <w:p w14:paraId="73604DD0" w14:textId="77777777" w:rsidR="00A57993" w:rsidRPr="00A57993" w:rsidRDefault="00A57993" w:rsidP="00A57993">
      <w:pPr>
        <w:shd w:val="clear" w:color="auto" w:fill="FFFFFF"/>
        <w:spacing w:after="0" w:line="240" w:lineRule="auto"/>
        <w:rPr>
          <w:rFonts w:ascii="Segoe UI" w:eastAsia="Times New Roman" w:hAnsi="Segoe UI" w:cs="Segoe UI"/>
          <w:color w:val="000000"/>
          <w:sz w:val="24"/>
          <w:szCs w:val="24"/>
          <w:lang w:eastAsia="ru-RU"/>
        </w:rPr>
      </w:pPr>
    </w:p>
    <w:p w14:paraId="50961C4D" w14:textId="77777777" w:rsidR="00A57993" w:rsidRPr="00A57993" w:rsidRDefault="00A57993" w:rsidP="00A57993">
      <w:pPr>
        <w:spacing w:after="0" w:line="240" w:lineRule="auto"/>
        <w:jc w:val="center"/>
        <w:rPr>
          <w:rFonts w:ascii="Segoe UI" w:eastAsia="Times New Roman" w:hAnsi="Segoe UI" w:cs="Segoe UI"/>
          <w:color w:val="000000"/>
          <w:sz w:val="24"/>
          <w:szCs w:val="24"/>
          <w:lang w:eastAsia="ru-RU"/>
        </w:rPr>
      </w:pPr>
      <w:r w:rsidRPr="00A57993">
        <w:rPr>
          <w:rFonts w:ascii="Segoe UI" w:eastAsia="Times New Roman" w:hAnsi="Segoe UI" w:cs="Segoe UI"/>
          <w:b/>
          <w:bCs/>
          <w:color w:val="000000"/>
          <w:sz w:val="24"/>
          <w:szCs w:val="24"/>
          <w:bdr w:val="none" w:sz="0" w:space="0" w:color="auto" w:frame="1"/>
          <w:lang w:eastAsia="ru-RU"/>
        </w:rPr>
        <w:t>Факторы риска для беременных и их профилактика</w:t>
      </w:r>
    </w:p>
    <w:p w14:paraId="29C88A92" w14:textId="77777777" w:rsidR="00A57993" w:rsidRPr="00A57993" w:rsidRDefault="00A57993" w:rsidP="00A57993">
      <w:pPr>
        <w:spacing w:after="0" w:line="240" w:lineRule="auto"/>
        <w:rPr>
          <w:rFonts w:ascii="Segoe UI" w:eastAsia="Times New Roman" w:hAnsi="Segoe UI" w:cs="Segoe UI"/>
          <w:color w:val="000000"/>
          <w:sz w:val="24"/>
          <w:szCs w:val="24"/>
          <w:lang w:eastAsia="ru-RU"/>
        </w:rPr>
      </w:pPr>
      <w:r w:rsidRPr="00A57993">
        <w:rPr>
          <w:rFonts w:ascii="Segoe UI" w:eastAsia="Times New Roman" w:hAnsi="Segoe UI" w:cs="Segoe UI"/>
          <w:color w:val="000000"/>
          <w:sz w:val="24"/>
          <w:szCs w:val="24"/>
          <w:lang w:eastAsia="ru-RU"/>
        </w:rPr>
        <w:t>1.</w:t>
      </w:r>
      <w:r w:rsidRPr="00A57993">
        <w:rPr>
          <w:rFonts w:ascii="Segoe UI" w:eastAsia="Times New Roman" w:hAnsi="Segoe UI" w:cs="Segoe UI"/>
          <w:color w:val="000000"/>
          <w:sz w:val="24"/>
          <w:szCs w:val="24"/>
          <w:bdr w:val="none" w:sz="0" w:space="0" w:color="auto" w:frame="1"/>
          <w:lang w:eastAsia="ru-RU"/>
        </w:rPr>
        <w:t> </w:t>
      </w:r>
      <w:r w:rsidRPr="00A57993">
        <w:rPr>
          <w:rFonts w:ascii="Segoe UI" w:eastAsia="Times New Roman" w:hAnsi="Segoe UI" w:cs="Segoe UI"/>
          <w:color w:val="000000"/>
          <w:sz w:val="24"/>
          <w:szCs w:val="24"/>
          <w:lang w:eastAsia="ru-RU"/>
        </w:rPr>
        <w:t>Избыточный или недостаточный вес</w:t>
      </w:r>
    </w:p>
    <w:p w14:paraId="0D78B94A" w14:textId="77777777" w:rsidR="00A57993" w:rsidRPr="00A57993" w:rsidRDefault="00A57993" w:rsidP="00A57993">
      <w:pPr>
        <w:spacing w:after="0" w:line="240" w:lineRule="auto"/>
        <w:rPr>
          <w:rFonts w:ascii="Segoe UI" w:eastAsia="Times New Roman" w:hAnsi="Segoe UI" w:cs="Segoe UI"/>
          <w:color w:val="000000"/>
          <w:sz w:val="24"/>
          <w:szCs w:val="24"/>
          <w:lang w:eastAsia="ru-RU"/>
        </w:rPr>
      </w:pPr>
      <w:r w:rsidRPr="00A57993">
        <w:rPr>
          <w:rFonts w:ascii="Segoe UI" w:eastAsia="Times New Roman" w:hAnsi="Segoe UI" w:cs="Segoe UI"/>
          <w:color w:val="000000"/>
          <w:sz w:val="24"/>
          <w:szCs w:val="24"/>
          <w:lang w:eastAsia="ru-RU"/>
        </w:rPr>
        <w:t>В особой группе риска находятся пациентки с ИМТ (индексом массы тела) более 30 и менее 20. При планировании беременности необходимо привести индеек массы тела в норму, соблюдать режим правильного питания во время беременности. </w:t>
      </w:r>
    </w:p>
    <w:p w14:paraId="6B6912D6" w14:textId="77777777" w:rsidR="00A57993" w:rsidRPr="00A57993" w:rsidRDefault="00A57993" w:rsidP="00A57993">
      <w:pPr>
        <w:spacing w:after="0" w:line="240" w:lineRule="auto"/>
        <w:rPr>
          <w:rFonts w:ascii="Segoe UI" w:eastAsia="Times New Roman" w:hAnsi="Segoe UI" w:cs="Segoe UI"/>
          <w:color w:val="000000"/>
          <w:sz w:val="24"/>
          <w:szCs w:val="24"/>
          <w:lang w:eastAsia="ru-RU"/>
        </w:rPr>
      </w:pPr>
    </w:p>
    <w:p w14:paraId="39049C78" w14:textId="77777777" w:rsidR="00A57993" w:rsidRPr="00A57993" w:rsidRDefault="00A57993" w:rsidP="00A57993">
      <w:pPr>
        <w:spacing w:after="0" w:line="240" w:lineRule="auto"/>
        <w:rPr>
          <w:rFonts w:ascii="Segoe UI" w:eastAsia="Times New Roman" w:hAnsi="Segoe UI" w:cs="Segoe UI"/>
          <w:color w:val="000000"/>
          <w:sz w:val="24"/>
          <w:szCs w:val="24"/>
          <w:lang w:eastAsia="ru-RU"/>
        </w:rPr>
      </w:pPr>
      <w:r w:rsidRPr="00A57993">
        <w:rPr>
          <w:rFonts w:ascii="Segoe UI" w:eastAsia="Times New Roman" w:hAnsi="Segoe UI" w:cs="Segoe UI"/>
          <w:color w:val="000000"/>
          <w:sz w:val="24"/>
          <w:szCs w:val="24"/>
          <w:lang w:eastAsia="ru-RU"/>
        </w:rPr>
        <w:t>2.</w:t>
      </w:r>
      <w:r w:rsidRPr="00A57993">
        <w:rPr>
          <w:rFonts w:ascii="Segoe UI" w:eastAsia="Times New Roman" w:hAnsi="Segoe UI" w:cs="Segoe UI"/>
          <w:color w:val="000000"/>
          <w:sz w:val="24"/>
          <w:szCs w:val="24"/>
          <w:bdr w:val="none" w:sz="0" w:space="0" w:color="auto" w:frame="1"/>
          <w:lang w:eastAsia="ru-RU"/>
        </w:rPr>
        <w:t> </w:t>
      </w:r>
      <w:r w:rsidRPr="00A57993">
        <w:rPr>
          <w:rFonts w:ascii="Segoe UI" w:eastAsia="Times New Roman" w:hAnsi="Segoe UI" w:cs="Segoe UI"/>
          <w:color w:val="000000"/>
          <w:sz w:val="24"/>
          <w:szCs w:val="24"/>
          <w:lang w:eastAsia="ru-RU"/>
        </w:rPr>
        <w:t>Работа во вредных условиях, в ночное время или утомительная</w:t>
      </w:r>
    </w:p>
    <w:p w14:paraId="00F383D6" w14:textId="77777777" w:rsidR="00A57993" w:rsidRPr="00A57993" w:rsidRDefault="00A57993" w:rsidP="00A57993">
      <w:pPr>
        <w:spacing w:after="0" w:line="240" w:lineRule="auto"/>
        <w:rPr>
          <w:rFonts w:ascii="Segoe UI" w:eastAsia="Times New Roman" w:hAnsi="Segoe UI" w:cs="Segoe UI"/>
          <w:color w:val="000000"/>
          <w:sz w:val="24"/>
          <w:szCs w:val="24"/>
          <w:lang w:eastAsia="ru-RU"/>
        </w:rPr>
      </w:pPr>
      <w:r w:rsidRPr="00A57993">
        <w:rPr>
          <w:rFonts w:ascii="Segoe UI" w:eastAsia="Times New Roman" w:hAnsi="Segoe UI" w:cs="Segoe UI"/>
          <w:color w:val="000000"/>
          <w:sz w:val="24"/>
          <w:szCs w:val="24"/>
          <w:lang w:eastAsia="ru-RU"/>
        </w:rPr>
        <w:t>Во время беременности пациенткам рекомендовано избегать высоких нагрузок на работе, а также работы в ночное время или во вредных условиях.</w:t>
      </w:r>
    </w:p>
    <w:p w14:paraId="19154CDC" w14:textId="77777777" w:rsidR="00A57993" w:rsidRPr="00A57993" w:rsidRDefault="00A57993" w:rsidP="00A57993">
      <w:pPr>
        <w:spacing w:after="0" w:line="240" w:lineRule="auto"/>
        <w:rPr>
          <w:rFonts w:ascii="Segoe UI" w:eastAsia="Times New Roman" w:hAnsi="Segoe UI" w:cs="Segoe UI"/>
          <w:color w:val="000000"/>
          <w:sz w:val="24"/>
          <w:szCs w:val="24"/>
          <w:lang w:eastAsia="ru-RU"/>
        </w:rPr>
      </w:pPr>
    </w:p>
    <w:p w14:paraId="61325C87" w14:textId="77777777" w:rsidR="00A57993" w:rsidRPr="00A57993" w:rsidRDefault="00A57993" w:rsidP="00A57993">
      <w:pPr>
        <w:spacing w:after="0" w:line="240" w:lineRule="auto"/>
        <w:rPr>
          <w:rFonts w:ascii="Segoe UI" w:eastAsia="Times New Roman" w:hAnsi="Segoe UI" w:cs="Segoe UI"/>
          <w:color w:val="000000"/>
          <w:sz w:val="24"/>
          <w:szCs w:val="24"/>
          <w:lang w:eastAsia="ru-RU"/>
        </w:rPr>
      </w:pPr>
      <w:r w:rsidRPr="00A57993">
        <w:rPr>
          <w:rFonts w:ascii="Segoe UI" w:eastAsia="Times New Roman" w:hAnsi="Segoe UI" w:cs="Segoe UI"/>
          <w:color w:val="000000"/>
          <w:sz w:val="24"/>
          <w:szCs w:val="24"/>
          <w:lang w:eastAsia="ru-RU"/>
        </w:rPr>
        <w:t>3.</w:t>
      </w:r>
      <w:r w:rsidRPr="00A57993">
        <w:rPr>
          <w:rFonts w:ascii="Segoe UI" w:eastAsia="Times New Roman" w:hAnsi="Segoe UI" w:cs="Segoe UI"/>
          <w:color w:val="000000"/>
          <w:sz w:val="24"/>
          <w:szCs w:val="24"/>
          <w:bdr w:val="none" w:sz="0" w:space="0" w:color="auto" w:frame="1"/>
          <w:lang w:eastAsia="ru-RU"/>
        </w:rPr>
        <w:t> </w:t>
      </w:r>
      <w:r w:rsidRPr="00A57993">
        <w:rPr>
          <w:rFonts w:ascii="Segoe UI" w:eastAsia="Times New Roman" w:hAnsi="Segoe UI" w:cs="Segoe UI"/>
          <w:color w:val="000000"/>
          <w:sz w:val="24"/>
          <w:szCs w:val="24"/>
          <w:lang w:eastAsia="ru-RU"/>
        </w:rPr>
        <w:t>Физические упражнения высокой интенсивности или травмаопасные</w:t>
      </w:r>
    </w:p>
    <w:p w14:paraId="64148CC2" w14:textId="77777777" w:rsidR="00A57993" w:rsidRPr="00A57993" w:rsidRDefault="00A57993" w:rsidP="00A57993">
      <w:pPr>
        <w:spacing w:after="0" w:line="240" w:lineRule="auto"/>
        <w:rPr>
          <w:rFonts w:ascii="Segoe UI" w:eastAsia="Times New Roman" w:hAnsi="Segoe UI" w:cs="Segoe UI"/>
          <w:color w:val="000000"/>
          <w:sz w:val="24"/>
          <w:szCs w:val="24"/>
          <w:lang w:eastAsia="ru-RU"/>
        </w:rPr>
      </w:pPr>
      <w:r w:rsidRPr="00A57993">
        <w:rPr>
          <w:rFonts w:ascii="Segoe UI" w:eastAsia="Times New Roman" w:hAnsi="Segoe UI" w:cs="Segoe UI"/>
          <w:color w:val="000000"/>
          <w:sz w:val="24"/>
          <w:szCs w:val="24"/>
          <w:lang w:eastAsia="ru-RU"/>
        </w:rPr>
        <w:t>Беременным женщинам противопоказаны упражнения, во время выполнения которых может быть получена травма живота. Рекомендуемая продолжительность физической нагрузки в день – 20-30 минут. </w:t>
      </w:r>
    </w:p>
    <w:p w14:paraId="0368CB3E" w14:textId="77777777" w:rsidR="00A57993" w:rsidRPr="00A57993" w:rsidRDefault="00A57993" w:rsidP="00A57993">
      <w:pPr>
        <w:spacing w:after="0" w:line="240" w:lineRule="auto"/>
        <w:rPr>
          <w:rFonts w:ascii="Segoe UI" w:eastAsia="Times New Roman" w:hAnsi="Segoe UI" w:cs="Segoe UI"/>
          <w:color w:val="000000"/>
          <w:sz w:val="24"/>
          <w:szCs w:val="24"/>
          <w:lang w:eastAsia="ru-RU"/>
        </w:rPr>
      </w:pPr>
    </w:p>
    <w:p w14:paraId="6649B80D" w14:textId="77777777" w:rsidR="00A57993" w:rsidRPr="00A57993" w:rsidRDefault="00A57993" w:rsidP="00A57993">
      <w:pPr>
        <w:spacing w:after="0" w:line="240" w:lineRule="auto"/>
        <w:rPr>
          <w:rFonts w:ascii="Segoe UI" w:eastAsia="Times New Roman" w:hAnsi="Segoe UI" w:cs="Segoe UI"/>
          <w:color w:val="000000"/>
          <w:sz w:val="24"/>
          <w:szCs w:val="24"/>
          <w:lang w:eastAsia="ru-RU"/>
        </w:rPr>
      </w:pPr>
      <w:r w:rsidRPr="00A57993">
        <w:rPr>
          <w:rFonts w:ascii="Segoe UI" w:eastAsia="Times New Roman" w:hAnsi="Segoe UI" w:cs="Segoe UI"/>
          <w:color w:val="000000"/>
          <w:sz w:val="24"/>
          <w:szCs w:val="24"/>
          <w:lang w:eastAsia="ru-RU"/>
        </w:rPr>
        <w:t>4.</w:t>
      </w:r>
      <w:r w:rsidRPr="00A57993">
        <w:rPr>
          <w:rFonts w:ascii="Segoe UI" w:eastAsia="Times New Roman" w:hAnsi="Segoe UI" w:cs="Segoe UI"/>
          <w:color w:val="000000"/>
          <w:sz w:val="24"/>
          <w:szCs w:val="24"/>
          <w:bdr w:val="none" w:sz="0" w:space="0" w:color="auto" w:frame="1"/>
          <w:lang w:eastAsia="ru-RU"/>
        </w:rPr>
        <w:t> </w:t>
      </w:r>
      <w:r w:rsidRPr="00A57993">
        <w:rPr>
          <w:rFonts w:ascii="Segoe UI" w:eastAsia="Times New Roman" w:hAnsi="Segoe UI" w:cs="Segoe UI"/>
          <w:color w:val="000000"/>
          <w:sz w:val="24"/>
          <w:szCs w:val="24"/>
          <w:lang w:eastAsia="ru-RU"/>
        </w:rPr>
        <w:t>Длительные перелеты</w:t>
      </w:r>
    </w:p>
    <w:p w14:paraId="3526C335" w14:textId="77777777" w:rsidR="00A57993" w:rsidRPr="00A57993" w:rsidRDefault="00A57993" w:rsidP="00A57993">
      <w:pPr>
        <w:spacing w:after="0" w:line="240" w:lineRule="auto"/>
        <w:rPr>
          <w:rFonts w:ascii="Segoe UI" w:eastAsia="Times New Roman" w:hAnsi="Segoe UI" w:cs="Segoe UI"/>
          <w:color w:val="000000"/>
          <w:sz w:val="24"/>
          <w:szCs w:val="24"/>
          <w:lang w:eastAsia="ru-RU"/>
        </w:rPr>
      </w:pPr>
      <w:r w:rsidRPr="00A57993">
        <w:rPr>
          <w:rFonts w:ascii="Segoe UI" w:eastAsia="Times New Roman" w:hAnsi="Segoe UI" w:cs="Segoe UI"/>
          <w:color w:val="000000"/>
          <w:sz w:val="24"/>
          <w:szCs w:val="24"/>
          <w:lang w:eastAsia="ru-RU"/>
        </w:rPr>
        <w:t>Если такой перелет все же необходим, рекомендуется больше ходить по салону самолета, пить больше воды, использовать компрессионный трикотаж. </w:t>
      </w:r>
    </w:p>
    <w:p w14:paraId="2B1BA517" w14:textId="77777777" w:rsidR="00A57993" w:rsidRPr="00A57993" w:rsidRDefault="00A57993" w:rsidP="00A57993">
      <w:pPr>
        <w:spacing w:after="0" w:line="240" w:lineRule="auto"/>
        <w:rPr>
          <w:rFonts w:ascii="Segoe UI" w:eastAsia="Times New Roman" w:hAnsi="Segoe UI" w:cs="Segoe UI"/>
          <w:color w:val="000000"/>
          <w:sz w:val="24"/>
          <w:szCs w:val="24"/>
          <w:lang w:eastAsia="ru-RU"/>
        </w:rPr>
      </w:pPr>
    </w:p>
    <w:p w14:paraId="5E993F37" w14:textId="77777777" w:rsidR="00A57993" w:rsidRPr="00A57993" w:rsidRDefault="00A57993" w:rsidP="00A57993">
      <w:pPr>
        <w:spacing w:after="0" w:line="240" w:lineRule="auto"/>
        <w:rPr>
          <w:rFonts w:ascii="Segoe UI" w:eastAsia="Times New Roman" w:hAnsi="Segoe UI" w:cs="Segoe UI"/>
          <w:color w:val="000000"/>
          <w:sz w:val="24"/>
          <w:szCs w:val="24"/>
          <w:lang w:eastAsia="ru-RU"/>
        </w:rPr>
      </w:pPr>
      <w:r w:rsidRPr="00A57993">
        <w:rPr>
          <w:rFonts w:ascii="Segoe UI" w:eastAsia="Times New Roman" w:hAnsi="Segoe UI" w:cs="Segoe UI"/>
          <w:color w:val="000000"/>
          <w:sz w:val="24"/>
          <w:szCs w:val="24"/>
          <w:lang w:eastAsia="ru-RU"/>
        </w:rPr>
        <w:t>5.</w:t>
      </w:r>
      <w:r w:rsidRPr="00A57993">
        <w:rPr>
          <w:rFonts w:ascii="Segoe UI" w:eastAsia="Times New Roman" w:hAnsi="Segoe UI" w:cs="Segoe UI"/>
          <w:color w:val="000000"/>
          <w:sz w:val="24"/>
          <w:szCs w:val="24"/>
          <w:bdr w:val="none" w:sz="0" w:space="0" w:color="auto" w:frame="1"/>
          <w:lang w:eastAsia="ru-RU"/>
        </w:rPr>
        <w:t> </w:t>
      </w:r>
      <w:r w:rsidRPr="00A57993">
        <w:rPr>
          <w:rFonts w:ascii="Segoe UI" w:eastAsia="Times New Roman" w:hAnsi="Segoe UI" w:cs="Segoe UI"/>
          <w:color w:val="000000"/>
          <w:sz w:val="24"/>
          <w:szCs w:val="24"/>
          <w:lang w:eastAsia="ru-RU"/>
        </w:rPr>
        <w:t>Употребление алкогольных напитков и курение</w:t>
      </w:r>
    </w:p>
    <w:p w14:paraId="381B1558" w14:textId="77777777" w:rsidR="00A57993" w:rsidRPr="00A57993" w:rsidRDefault="00A57993" w:rsidP="00A57993">
      <w:pPr>
        <w:spacing w:after="0" w:line="240" w:lineRule="auto"/>
        <w:rPr>
          <w:rFonts w:ascii="Segoe UI" w:eastAsia="Times New Roman" w:hAnsi="Segoe UI" w:cs="Segoe UI"/>
          <w:color w:val="000000"/>
          <w:sz w:val="24"/>
          <w:szCs w:val="24"/>
          <w:lang w:eastAsia="ru-RU"/>
        </w:rPr>
      </w:pPr>
      <w:r w:rsidRPr="00A57993">
        <w:rPr>
          <w:rFonts w:ascii="Segoe UI" w:eastAsia="Times New Roman" w:hAnsi="Segoe UI" w:cs="Segoe UI"/>
          <w:color w:val="000000"/>
          <w:sz w:val="24"/>
          <w:szCs w:val="24"/>
          <w:lang w:eastAsia="ru-RU"/>
        </w:rPr>
        <w:t>Особенно важно отказаться от вредных привычек в 1 триместре беременности.</w:t>
      </w:r>
    </w:p>
    <w:p w14:paraId="020EAE2F" w14:textId="77777777" w:rsidR="00A57993" w:rsidRPr="00A57993" w:rsidRDefault="00A57993" w:rsidP="00A57993">
      <w:pPr>
        <w:spacing w:after="0" w:line="240" w:lineRule="auto"/>
        <w:rPr>
          <w:rFonts w:ascii="Segoe UI" w:eastAsia="Times New Roman" w:hAnsi="Segoe UI" w:cs="Segoe UI"/>
          <w:color w:val="000000"/>
          <w:sz w:val="24"/>
          <w:szCs w:val="24"/>
          <w:lang w:eastAsia="ru-RU"/>
        </w:rPr>
      </w:pPr>
    </w:p>
    <w:p w14:paraId="083CF30E" w14:textId="77777777" w:rsidR="00A57993" w:rsidRPr="00A57993" w:rsidRDefault="00A57993" w:rsidP="00A57993">
      <w:pPr>
        <w:spacing w:after="0" w:line="240" w:lineRule="auto"/>
        <w:rPr>
          <w:rFonts w:ascii="Segoe UI" w:eastAsia="Times New Roman" w:hAnsi="Segoe UI" w:cs="Segoe UI"/>
          <w:color w:val="000000"/>
          <w:sz w:val="24"/>
          <w:szCs w:val="24"/>
          <w:lang w:eastAsia="ru-RU"/>
        </w:rPr>
      </w:pPr>
      <w:r w:rsidRPr="00A57993">
        <w:rPr>
          <w:rFonts w:ascii="Segoe UI" w:eastAsia="Times New Roman" w:hAnsi="Segoe UI" w:cs="Segoe UI"/>
          <w:color w:val="000000"/>
          <w:sz w:val="24"/>
          <w:szCs w:val="24"/>
          <w:lang w:eastAsia="ru-RU"/>
        </w:rPr>
        <w:t>6.</w:t>
      </w:r>
      <w:r w:rsidRPr="00A57993">
        <w:rPr>
          <w:rFonts w:ascii="Segoe UI" w:eastAsia="Times New Roman" w:hAnsi="Segoe UI" w:cs="Segoe UI"/>
          <w:color w:val="000000"/>
          <w:sz w:val="24"/>
          <w:szCs w:val="24"/>
          <w:bdr w:val="none" w:sz="0" w:space="0" w:color="auto" w:frame="1"/>
          <w:lang w:eastAsia="ru-RU"/>
        </w:rPr>
        <w:t> </w:t>
      </w:r>
      <w:r w:rsidRPr="00A57993">
        <w:rPr>
          <w:rFonts w:ascii="Segoe UI" w:eastAsia="Times New Roman" w:hAnsi="Segoe UI" w:cs="Segoe UI"/>
          <w:color w:val="000000"/>
          <w:sz w:val="24"/>
          <w:szCs w:val="24"/>
          <w:lang w:eastAsia="ru-RU"/>
        </w:rPr>
        <w:t>Нарушение режима правильно питания</w:t>
      </w:r>
    </w:p>
    <w:p w14:paraId="2545197C" w14:textId="77777777" w:rsidR="00A57993" w:rsidRPr="00A57993" w:rsidRDefault="00A57993" w:rsidP="00A57993">
      <w:pPr>
        <w:spacing w:after="0" w:line="240" w:lineRule="auto"/>
        <w:rPr>
          <w:rFonts w:ascii="Segoe UI" w:eastAsia="Times New Roman" w:hAnsi="Segoe UI" w:cs="Segoe UI"/>
          <w:color w:val="000000"/>
          <w:sz w:val="24"/>
          <w:szCs w:val="24"/>
          <w:lang w:eastAsia="ru-RU"/>
        </w:rPr>
      </w:pPr>
      <w:r w:rsidRPr="00A57993">
        <w:rPr>
          <w:rFonts w:ascii="Segoe UI" w:eastAsia="Times New Roman" w:hAnsi="Segoe UI" w:cs="Segoe UI"/>
          <w:color w:val="000000"/>
          <w:sz w:val="24"/>
          <w:szCs w:val="24"/>
          <w:lang w:eastAsia="ru-RU"/>
        </w:rPr>
        <w:t>Вегетарианкам на время беременности рекомендовано употреблять мясные продукты. Всем беременным женщинам рекомендовано снизить потребление кофеина. Не рекомендуется употреблять много рыбы, богатой метилртутью (тунец, акула, рыба-меч), а также продуктов с высоким содержанием витамина А (говяжья и утиная печень). Также стоит обратить особое внимание на термическую обработку продуктов, чтобы не заразиться сальмонеллезом и листериозом). </w:t>
      </w:r>
    </w:p>
    <w:p w14:paraId="66EF79C2" w14:textId="77777777" w:rsidR="00A57993" w:rsidRPr="00A57993" w:rsidRDefault="00A57993" w:rsidP="00A57993">
      <w:pPr>
        <w:spacing w:after="0" w:line="240" w:lineRule="auto"/>
        <w:rPr>
          <w:rFonts w:ascii="Segoe UI" w:eastAsia="Times New Roman" w:hAnsi="Segoe UI" w:cs="Segoe UI"/>
          <w:color w:val="000000"/>
          <w:sz w:val="24"/>
          <w:szCs w:val="24"/>
          <w:lang w:eastAsia="ru-RU"/>
        </w:rPr>
      </w:pPr>
      <w:r w:rsidRPr="00A57993">
        <w:rPr>
          <w:rFonts w:ascii="Segoe UI" w:eastAsia="Times New Roman" w:hAnsi="Segoe UI" w:cs="Segoe UI"/>
          <w:color w:val="000000"/>
          <w:sz w:val="24"/>
          <w:szCs w:val="24"/>
          <w:lang w:eastAsia="ru-RU"/>
        </w:rPr>
        <w:t> </w:t>
      </w:r>
    </w:p>
    <w:p w14:paraId="0C1F02A0" w14:textId="77777777" w:rsidR="00A57993" w:rsidRPr="00A57993" w:rsidRDefault="00A57993" w:rsidP="00A57993">
      <w:pPr>
        <w:spacing w:after="0" w:line="240" w:lineRule="auto"/>
        <w:jc w:val="center"/>
        <w:rPr>
          <w:rFonts w:ascii="Segoe UI" w:eastAsia="Times New Roman" w:hAnsi="Segoe UI" w:cs="Segoe UI"/>
          <w:color w:val="000000"/>
          <w:sz w:val="24"/>
          <w:szCs w:val="24"/>
          <w:lang w:eastAsia="ru-RU"/>
        </w:rPr>
      </w:pPr>
      <w:r w:rsidRPr="00A57993">
        <w:rPr>
          <w:rFonts w:ascii="Segoe UI" w:eastAsia="Times New Roman" w:hAnsi="Segoe UI" w:cs="Segoe UI"/>
          <w:b/>
          <w:bCs/>
          <w:color w:val="000000"/>
          <w:sz w:val="24"/>
          <w:szCs w:val="24"/>
          <w:bdr w:val="none" w:sz="0" w:space="0" w:color="auto" w:frame="1"/>
          <w:lang w:eastAsia="ru-RU"/>
        </w:rPr>
        <w:t>Назначение витаминов и пищевых добавок </w:t>
      </w:r>
    </w:p>
    <w:p w14:paraId="1CB46894" w14:textId="77777777" w:rsidR="00A57993" w:rsidRPr="00A57993" w:rsidRDefault="00A57993" w:rsidP="00A57993">
      <w:pPr>
        <w:spacing w:after="0" w:line="240" w:lineRule="auto"/>
        <w:rPr>
          <w:rFonts w:ascii="Segoe UI" w:eastAsia="Times New Roman" w:hAnsi="Segoe UI" w:cs="Segoe UI"/>
          <w:color w:val="000000"/>
          <w:sz w:val="24"/>
          <w:szCs w:val="24"/>
          <w:lang w:eastAsia="ru-RU"/>
        </w:rPr>
      </w:pPr>
      <w:r w:rsidRPr="00A57993">
        <w:rPr>
          <w:rFonts w:ascii="Segoe UI" w:eastAsia="Times New Roman" w:hAnsi="Segoe UI" w:cs="Segoe UI"/>
          <w:color w:val="000000"/>
          <w:sz w:val="24"/>
          <w:szCs w:val="24"/>
          <w:lang w:eastAsia="ru-RU"/>
        </w:rPr>
        <w:t>1.</w:t>
      </w:r>
      <w:r w:rsidRPr="00A57993">
        <w:rPr>
          <w:rFonts w:ascii="Segoe UI" w:eastAsia="Times New Roman" w:hAnsi="Segoe UI" w:cs="Segoe UI"/>
          <w:color w:val="000000"/>
          <w:sz w:val="24"/>
          <w:szCs w:val="24"/>
          <w:bdr w:val="none" w:sz="0" w:space="0" w:color="auto" w:frame="1"/>
          <w:lang w:eastAsia="ru-RU"/>
        </w:rPr>
        <w:t> </w:t>
      </w:r>
      <w:r w:rsidRPr="00A57993">
        <w:rPr>
          <w:rFonts w:ascii="Segoe UI" w:eastAsia="Times New Roman" w:hAnsi="Segoe UI" w:cs="Segoe UI"/>
          <w:color w:val="000000"/>
          <w:sz w:val="24"/>
          <w:szCs w:val="24"/>
          <w:lang w:eastAsia="ru-RU"/>
        </w:rPr>
        <w:t>Беременной пациентке рекомендовано назначить пероральный прием фолиевой кислоты на протяжении первых 12 недель беременности в дозе 400 мкг в день.</w:t>
      </w:r>
    </w:p>
    <w:p w14:paraId="501CAEEF" w14:textId="77777777" w:rsidR="00A57993" w:rsidRPr="00A57993" w:rsidRDefault="00A57993" w:rsidP="00A57993">
      <w:pPr>
        <w:spacing w:after="0" w:line="240" w:lineRule="auto"/>
        <w:rPr>
          <w:rFonts w:ascii="Segoe UI" w:eastAsia="Times New Roman" w:hAnsi="Segoe UI" w:cs="Segoe UI"/>
          <w:color w:val="000000"/>
          <w:sz w:val="24"/>
          <w:szCs w:val="24"/>
          <w:lang w:eastAsia="ru-RU"/>
        </w:rPr>
      </w:pPr>
      <w:r w:rsidRPr="00A57993">
        <w:rPr>
          <w:rFonts w:ascii="Segoe UI" w:eastAsia="Times New Roman" w:hAnsi="Segoe UI" w:cs="Segoe UI"/>
          <w:color w:val="000000"/>
          <w:sz w:val="24"/>
          <w:szCs w:val="24"/>
          <w:lang w:eastAsia="ru-RU"/>
        </w:rPr>
        <w:t>Назначение фолиевой кислоты  на протяжении первых 12 недель беременности снижает риск рождения ребенка с дефектом нервной трубки (например, анэнцефалией или расщеплением позвоночника).</w:t>
      </w:r>
    </w:p>
    <w:p w14:paraId="776FF75D" w14:textId="77777777" w:rsidR="00A57993" w:rsidRPr="00A57993" w:rsidRDefault="00A57993" w:rsidP="00A57993">
      <w:pPr>
        <w:spacing w:after="0" w:line="240" w:lineRule="auto"/>
        <w:rPr>
          <w:rFonts w:ascii="Segoe UI" w:eastAsia="Times New Roman" w:hAnsi="Segoe UI" w:cs="Segoe UI"/>
          <w:color w:val="000000"/>
          <w:sz w:val="24"/>
          <w:szCs w:val="24"/>
          <w:lang w:eastAsia="ru-RU"/>
        </w:rPr>
      </w:pPr>
      <w:r w:rsidRPr="00A57993">
        <w:rPr>
          <w:rFonts w:ascii="Segoe UI" w:eastAsia="Times New Roman" w:hAnsi="Segoe UI" w:cs="Segoe UI"/>
          <w:color w:val="000000"/>
          <w:sz w:val="24"/>
          <w:szCs w:val="24"/>
          <w:lang w:eastAsia="ru-RU"/>
        </w:rPr>
        <w:t> </w:t>
      </w:r>
    </w:p>
    <w:p w14:paraId="1D71A43F" w14:textId="77777777" w:rsidR="00A57993" w:rsidRPr="00A57993" w:rsidRDefault="00A57993" w:rsidP="00A57993">
      <w:pPr>
        <w:spacing w:after="0" w:line="240" w:lineRule="auto"/>
        <w:rPr>
          <w:rFonts w:ascii="Segoe UI" w:eastAsia="Times New Roman" w:hAnsi="Segoe UI" w:cs="Segoe UI"/>
          <w:color w:val="000000"/>
          <w:sz w:val="24"/>
          <w:szCs w:val="24"/>
          <w:lang w:eastAsia="ru-RU"/>
        </w:rPr>
      </w:pPr>
      <w:r w:rsidRPr="00A57993">
        <w:rPr>
          <w:rFonts w:ascii="Segoe UI" w:eastAsia="Times New Roman" w:hAnsi="Segoe UI" w:cs="Segoe UI"/>
          <w:color w:val="000000"/>
          <w:sz w:val="24"/>
          <w:szCs w:val="24"/>
          <w:lang w:eastAsia="ru-RU"/>
        </w:rPr>
        <w:t>2.</w:t>
      </w:r>
      <w:r w:rsidRPr="00A57993">
        <w:rPr>
          <w:rFonts w:ascii="Segoe UI" w:eastAsia="Times New Roman" w:hAnsi="Segoe UI" w:cs="Segoe UI"/>
          <w:color w:val="000000"/>
          <w:sz w:val="24"/>
          <w:szCs w:val="24"/>
          <w:bdr w:val="none" w:sz="0" w:space="0" w:color="auto" w:frame="1"/>
          <w:lang w:eastAsia="ru-RU"/>
        </w:rPr>
        <w:t> </w:t>
      </w:r>
      <w:r w:rsidRPr="00A57993">
        <w:rPr>
          <w:rFonts w:ascii="Segoe UI" w:eastAsia="Times New Roman" w:hAnsi="Segoe UI" w:cs="Segoe UI"/>
          <w:color w:val="000000"/>
          <w:sz w:val="24"/>
          <w:szCs w:val="24"/>
          <w:lang w:eastAsia="ru-RU"/>
        </w:rPr>
        <w:t>Беременной пациентке рекомендовано назначить пероральный прием препаратов йода (калия йодида) на протяжении всей беременности в дозе 200 мкг в день. </w:t>
      </w:r>
    </w:p>
    <w:p w14:paraId="2BB6C94C" w14:textId="77777777" w:rsidR="00A57993" w:rsidRPr="00A57993" w:rsidRDefault="00A57993" w:rsidP="00A57993">
      <w:pPr>
        <w:spacing w:after="0" w:line="240" w:lineRule="auto"/>
        <w:rPr>
          <w:rFonts w:ascii="Segoe UI" w:eastAsia="Times New Roman" w:hAnsi="Segoe UI" w:cs="Segoe UI"/>
          <w:color w:val="000000"/>
          <w:sz w:val="24"/>
          <w:szCs w:val="24"/>
          <w:lang w:eastAsia="ru-RU"/>
        </w:rPr>
      </w:pPr>
    </w:p>
    <w:p w14:paraId="1E553C3B" w14:textId="77777777" w:rsidR="00A57993" w:rsidRPr="00A57993" w:rsidRDefault="00A57993" w:rsidP="00A57993">
      <w:pPr>
        <w:spacing w:after="0" w:line="240" w:lineRule="auto"/>
        <w:rPr>
          <w:rFonts w:ascii="Segoe UI" w:eastAsia="Times New Roman" w:hAnsi="Segoe UI" w:cs="Segoe UI"/>
          <w:color w:val="000000"/>
          <w:sz w:val="24"/>
          <w:szCs w:val="24"/>
          <w:lang w:eastAsia="ru-RU"/>
        </w:rPr>
      </w:pPr>
      <w:r w:rsidRPr="00A57993">
        <w:rPr>
          <w:rFonts w:ascii="Segoe UI" w:eastAsia="Times New Roman" w:hAnsi="Segoe UI" w:cs="Segoe UI"/>
          <w:color w:val="000000"/>
          <w:sz w:val="24"/>
          <w:szCs w:val="24"/>
          <w:lang w:eastAsia="ru-RU"/>
        </w:rPr>
        <w:t>3.</w:t>
      </w:r>
      <w:r w:rsidRPr="00A57993">
        <w:rPr>
          <w:rFonts w:ascii="Segoe UI" w:eastAsia="Times New Roman" w:hAnsi="Segoe UI" w:cs="Segoe UI"/>
          <w:color w:val="000000"/>
          <w:sz w:val="24"/>
          <w:szCs w:val="24"/>
          <w:bdr w:val="none" w:sz="0" w:space="0" w:color="auto" w:frame="1"/>
          <w:lang w:eastAsia="ru-RU"/>
        </w:rPr>
        <w:t> </w:t>
      </w:r>
      <w:r w:rsidRPr="00A57993">
        <w:rPr>
          <w:rFonts w:ascii="Segoe UI" w:eastAsia="Times New Roman" w:hAnsi="Segoe UI" w:cs="Segoe UI"/>
          <w:color w:val="000000"/>
          <w:sz w:val="24"/>
          <w:szCs w:val="24"/>
          <w:lang w:eastAsia="ru-RU"/>
        </w:rPr>
        <w:t>Беременной пациентке группы высокого риска ПЭ при низком потреблении кальция (менее 600 мг/день) рекомендовано назначить пероральный прием препаратов кальция на протяжении всей беременности в дозе 1 г/день.</w:t>
      </w:r>
    </w:p>
    <w:p w14:paraId="46F4722F" w14:textId="77777777" w:rsidR="00A57993" w:rsidRPr="00A57993" w:rsidRDefault="00A57993" w:rsidP="00A57993">
      <w:pPr>
        <w:spacing w:after="0" w:line="240" w:lineRule="auto"/>
        <w:rPr>
          <w:rFonts w:ascii="Segoe UI" w:eastAsia="Times New Roman" w:hAnsi="Segoe UI" w:cs="Segoe UI"/>
          <w:color w:val="000000"/>
          <w:sz w:val="24"/>
          <w:szCs w:val="24"/>
          <w:lang w:eastAsia="ru-RU"/>
        </w:rPr>
      </w:pPr>
      <w:r w:rsidRPr="00A57993">
        <w:rPr>
          <w:rFonts w:ascii="Segoe UI" w:eastAsia="Times New Roman" w:hAnsi="Segoe UI" w:cs="Segoe UI"/>
          <w:color w:val="000000"/>
          <w:sz w:val="24"/>
          <w:szCs w:val="24"/>
          <w:lang w:eastAsia="ru-RU"/>
        </w:rPr>
        <w:t>Назначение препаратов кальция на протяжении всей беременности у пациенток группы высокого риска преэклампсии (ПЭ) снижает риск развития данного заболевания. </w:t>
      </w:r>
    </w:p>
    <w:p w14:paraId="2ACD4B3E" w14:textId="77777777" w:rsidR="00A57993" w:rsidRPr="00A57993" w:rsidRDefault="00A57993" w:rsidP="00A57993">
      <w:pPr>
        <w:spacing w:after="0" w:line="240" w:lineRule="auto"/>
        <w:rPr>
          <w:rFonts w:ascii="Segoe UI" w:eastAsia="Times New Roman" w:hAnsi="Segoe UI" w:cs="Segoe UI"/>
          <w:color w:val="000000"/>
          <w:sz w:val="24"/>
          <w:szCs w:val="24"/>
          <w:lang w:eastAsia="ru-RU"/>
        </w:rPr>
      </w:pPr>
    </w:p>
    <w:p w14:paraId="20CC5F05" w14:textId="77777777" w:rsidR="00A57993" w:rsidRPr="00A57993" w:rsidRDefault="00A57993" w:rsidP="00A57993">
      <w:pPr>
        <w:spacing w:after="0" w:line="240" w:lineRule="auto"/>
        <w:rPr>
          <w:rFonts w:ascii="Segoe UI" w:eastAsia="Times New Roman" w:hAnsi="Segoe UI" w:cs="Segoe UI"/>
          <w:color w:val="000000"/>
          <w:sz w:val="24"/>
          <w:szCs w:val="24"/>
          <w:lang w:eastAsia="ru-RU"/>
        </w:rPr>
      </w:pPr>
      <w:r w:rsidRPr="00A57993">
        <w:rPr>
          <w:rFonts w:ascii="Segoe UI" w:eastAsia="Times New Roman" w:hAnsi="Segoe UI" w:cs="Segoe UI"/>
          <w:color w:val="000000"/>
          <w:sz w:val="24"/>
          <w:szCs w:val="24"/>
          <w:lang w:eastAsia="ru-RU"/>
        </w:rPr>
        <w:t>4.</w:t>
      </w:r>
      <w:r w:rsidRPr="00A57993">
        <w:rPr>
          <w:rFonts w:ascii="Segoe UI" w:eastAsia="Times New Roman" w:hAnsi="Segoe UI" w:cs="Segoe UI"/>
          <w:color w:val="000000"/>
          <w:sz w:val="24"/>
          <w:szCs w:val="24"/>
          <w:bdr w:val="none" w:sz="0" w:space="0" w:color="auto" w:frame="1"/>
          <w:lang w:eastAsia="ru-RU"/>
        </w:rPr>
        <w:t> </w:t>
      </w:r>
      <w:r w:rsidRPr="00A57993">
        <w:rPr>
          <w:rFonts w:ascii="Segoe UI" w:eastAsia="Times New Roman" w:hAnsi="Segoe UI" w:cs="Segoe UI"/>
          <w:color w:val="000000"/>
          <w:sz w:val="24"/>
          <w:szCs w:val="24"/>
          <w:lang w:eastAsia="ru-RU"/>
        </w:rPr>
        <w:t>Беременной пациентке группы высокого риска гиповитаминоза витамина D рекомендовано назначить пероральный прием витамина D) (АТХ 5, комбинация производных витаминов D) на протяжении всей беременности в дозе 10 мкг (400 МЕ) в день.</w:t>
      </w:r>
    </w:p>
    <w:p w14:paraId="5B65FFF5" w14:textId="77777777" w:rsidR="00A57993" w:rsidRPr="00A57993" w:rsidRDefault="00A57993" w:rsidP="00A57993">
      <w:pPr>
        <w:spacing w:after="0" w:line="240" w:lineRule="auto"/>
        <w:rPr>
          <w:rFonts w:ascii="Segoe UI" w:eastAsia="Times New Roman" w:hAnsi="Segoe UI" w:cs="Segoe UI"/>
          <w:color w:val="000000"/>
          <w:sz w:val="24"/>
          <w:szCs w:val="24"/>
          <w:lang w:eastAsia="ru-RU"/>
        </w:rPr>
      </w:pPr>
      <w:r w:rsidRPr="00A57993">
        <w:rPr>
          <w:rFonts w:ascii="Segoe UI" w:eastAsia="Times New Roman" w:hAnsi="Segoe UI" w:cs="Segoe UI"/>
          <w:color w:val="000000"/>
          <w:sz w:val="24"/>
          <w:szCs w:val="24"/>
          <w:lang w:eastAsia="ru-RU"/>
        </w:rPr>
        <w:t>В группе высокого риска гиповитаминоза витамина D его назначение снижает риск таких акушерских осложнений, как преэклампсия (ПЭ), задержка роста плода (ЗРП) и гестационный сахарный диабет (ГСД). </w:t>
      </w:r>
    </w:p>
    <w:p w14:paraId="73193C3B" w14:textId="77777777" w:rsidR="00A57993" w:rsidRPr="00A57993" w:rsidRDefault="00A57993" w:rsidP="00A57993">
      <w:pPr>
        <w:spacing w:after="0" w:line="240" w:lineRule="auto"/>
        <w:rPr>
          <w:rFonts w:ascii="Segoe UI" w:eastAsia="Times New Roman" w:hAnsi="Segoe UI" w:cs="Segoe UI"/>
          <w:color w:val="000000"/>
          <w:sz w:val="24"/>
          <w:szCs w:val="24"/>
          <w:lang w:eastAsia="ru-RU"/>
        </w:rPr>
      </w:pPr>
      <w:r w:rsidRPr="00A57993">
        <w:rPr>
          <w:rFonts w:ascii="Segoe UI" w:eastAsia="Times New Roman" w:hAnsi="Segoe UI" w:cs="Segoe UI"/>
          <w:color w:val="000000"/>
          <w:sz w:val="24"/>
          <w:szCs w:val="24"/>
          <w:lang w:eastAsia="ru-RU"/>
        </w:rPr>
        <w:t>К группе высокого риска гиповитаминоза витамина D относятся женщины с темной кожей, имеющие ограничения пребывания на солнце, со сниженным уровнем потребления мяса, жирной рыбы, яиц, с индексом массы тела до беременности ≥30 кг/м. </w:t>
      </w:r>
    </w:p>
    <w:p w14:paraId="2A28A8A8" w14:textId="77777777" w:rsidR="00A57993" w:rsidRPr="00A57993" w:rsidRDefault="00A57993" w:rsidP="00A57993">
      <w:pPr>
        <w:spacing w:after="0" w:line="240" w:lineRule="auto"/>
        <w:rPr>
          <w:rFonts w:ascii="Segoe UI" w:eastAsia="Times New Roman" w:hAnsi="Segoe UI" w:cs="Segoe UI"/>
          <w:color w:val="000000"/>
          <w:sz w:val="24"/>
          <w:szCs w:val="24"/>
          <w:lang w:eastAsia="ru-RU"/>
        </w:rPr>
      </w:pPr>
    </w:p>
    <w:p w14:paraId="74DB0D5E" w14:textId="77777777" w:rsidR="00A57993" w:rsidRPr="00A57993" w:rsidRDefault="00A57993" w:rsidP="00A57993">
      <w:pPr>
        <w:spacing w:after="0" w:line="240" w:lineRule="auto"/>
        <w:rPr>
          <w:rFonts w:ascii="Segoe UI" w:eastAsia="Times New Roman" w:hAnsi="Segoe UI" w:cs="Segoe UI"/>
          <w:color w:val="000000"/>
          <w:sz w:val="24"/>
          <w:szCs w:val="24"/>
          <w:lang w:eastAsia="ru-RU"/>
        </w:rPr>
      </w:pPr>
      <w:r w:rsidRPr="00A57993">
        <w:rPr>
          <w:rFonts w:ascii="Segoe UI" w:eastAsia="Times New Roman" w:hAnsi="Segoe UI" w:cs="Segoe UI"/>
          <w:color w:val="000000"/>
          <w:sz w:val="24"/>
          <w:szCs w:val="24"/>
          <w:lang w:eastAsia="ru-RU"/>
        </w:rPr>
        <w:t>5.</w:t>
      </w:r>
      <w:r w:rsidRPr="00A57993">
        <w:rPr>
          <w:rFonts w:ascii="Segoe UI" w:eastAsia="Times New Roman" w:hAnsi="Segoe UI" w:cs="Segoe UI"/>
          <w:color w:val="000000"/>
          <w:sz w:val="24"/>
          <w:szCs w:val="24"/>
          <w:bdr w:val="none" w:sz="0" w:space="0" w:color="auto" w:frame="1"/>
          <w:lang w:eastAsia="ru-RU"/>
        </w:rPr>
        <w:t> </w:t>
      </w:r>
      <w:r w:rsidRPr="00A57993">
        <w:rPr>
          <w:rFonts w:ascii="Segoe UI" w:eastAsia="Times New Roman" w:hAnsi="Segoe UI" w:cs="Segoe UI"/>
          <w:color w:val="000000"/>
          <w:sz w:val="24"/>
          <w:szCs w:val="24"/>
          <w:lang w:eastAsia="ru-RU"/>
        </w:rPr>
        <w:t xml:space="preserve">Беременным пациенткам группы низкого риска гиповитаминоза витамина D не рекомендовано назначать прием витамина D (АТХ Комбинация производных </w:t>
      </w:r>
      <w:r w:rsidRPr="00A57993">
        <w:rPr>
          <w:rFonts w:ascii="Segoe UI" w:eastAsia="Times New Roman" w:hAnsi="Segoe UI" w:cs="Segoe UI"/>
          <w:color w:val="000000"/>
          <w:sz w:val="24"/>
          <w:szCs w:val="24"/>
          <w:lang w:eastAsia="ru-RU"/>
        </w:rPr>
        <w:lastRenderedPageBreak/>
        <w:t>витаминов D): их прием не снижает риск таких акушерских осложнений, как ПЭ, ЗРП и ГСД. </w:t>
      </w:r>
    </w:p>
    <w:p w14:paraId="129CD546" w14:textId="77777777" w:rsidR="00A57993" w:rsidRPr="00A57993" w:rsidRDefault="00A57993" w:rsidP="00A57993">
      <w:pPr>
        <w:spacing w:after="0" w:line="240" w:lineRule="auto"/>
        <w:rPr>
          <w:rFonts w:ascii="Segoe UI" w:eastAsia="Times New Roman" w:hAnsi="Segoe UI" w:cs="Segoe UI"/>
          <w:color w:val="000000"/>
          <w:sz w:val="24"/>
          <w:szCs w:val="24"/>
          <w:lang w:eastAsia="ru-RU"/>
        </w:rPr>
      </w:pPr>
    </w:p>
    <w:p w14:paraId="25AE974D" w14:textId="77777777" w:rsidR="00A57993" w:rsidRPr="00A57993" w:rsidRDefault="00A57993" w:rsidP="00A57993">
      <w:pPr>
        <w:spacing w:after="0" w:line="240" w:lineRule="auto"/>
        <w:rPr>
          <w:rFonts w:ascii="Segoe UI" w:eastAsia="Times New Roman" w:hAnsi="Segoe UI" w:cs="Segoe UI"/>
          <w:color w:val="000000"/>
          <w:sz w:val="24"/>
          <w:szCs w:val="24"/>
          <w:lang w:eastAsia="ru-RU"/>
        </w:rPr>
      </w:pPr>
      <w:r w:rsidRPr="00A57993">
        <w:rPr>
          <w:rFonts w:ascii="Segoe UI" w:eastAsia="Times New Roman" w:hAnsi="Segoe UI" w:cs="Segoe UI"/>
          <w:color w:val="000000"/>
          <w:sz w:val="24"/>
          <w:szCs w:val="24"/>
          <w:lang w:eastAsia="ru-RU"/>
        </w:rPr>
        <w:t>6.</w:t>
      </w:r>
      <w:r w:rsidRPr="00A57993">
        <w:rPr>
          <w:rFonts w:ascii="Segoe UI" w:eastAsia="Times New Roman" w:hAnsi="Segoe UI" w:cs="Segoe UI"/>
          <w:color w:val="000000"/>
          <w:sz w:val="24"/>
          <w:szCs w:val="24"/>
          <w:bdr w:val="none" w:sz="0" w:space="0" w:color="auto" w:frame="1"/>
          <w:lang w:eastAsia="ru-RU"/>
        </w:rPr>
        <w:t> </w:t>
      </w:r>
      <w:r w:rsidRPr="00A57993">
        <w:rPr>
          <w:rFonts w:ascii="Segoe UI" w:eastAsia="Times New Roman" w:hAnsi="Segoe UI" w:cs="Segoe UI"/>
          <w:color w:val="000000"/>
          <w:sz w:val="24"/>
          <w:szCs w:val="24"/>
          <w:lang w:eastAsia="ru-RU"/>
        </w:rPr>
        <w:t>Беременной пациентке группы низкого риска авитаминоза не рекомендовано рутинно назначать прием поливитаминов. Они также  не снижают риск перинатальных осложнений. </w:t>
      </w:r>
    </w:p>
    <w:p w14:paraId="35EF39A4" w14:textId="77777777" w:rsidR="00A57993" w:rsidRPr="00A57993" w:rsidRDefault="00A57993" w:rsidP="00A57993">
      <w:pPr>
        <w:spacing w:after="0" w:line="240" w:lineRule="auto"/>
        <w:rPr>
          <w:rFonts w:ascii="Segoe UI" w:eastAsia="Times New Roman" w:hAnsi="Segoe UI" w:cs="Segoe UI"/>
          <w:color w:val="000000"/>
          <w:sz w:val="24"/>
          <w:szCs w:val="24"/>
          <w:lang w:eastAsia="ru-RU"/>
        </w:rPr>
      </w:pPr>
    </w:p>
    <w:p w14:paraId="35832C29" w14:textId="77777777" w:rsidR="00A57993" w:rsidRPr="00A57993" w:rsidRDefault="00A57993" w:rsidP="00A57993">
      <w:pPr>
        <w:spacing w:after="0" w:line="240" w:lineRule="auto"/>
        <w:rPr>
          <w:rFonts w:ascii="Segoe UI" w:eastAsia="Times New Roman" w:hAnsi="Segoe UI" w:cs="Segoe UI"/>
          <w:color w:val="000000"/>
          <w:sz w:val="24"/>
          <w:szCs w:val="24"/>
          <w:lang w:eastAsia="ru-RU"/>
        </w:rPr>
      </w:pPr>
      <w:r w:rsidRPr="00A57993">
        <w:rPr>
          <w:rFonts w:ascii="Segoe UI" w:eastAsia="Times New Roman" w:hAnsi="Segoe UI" w:cs="Segoe UI"/>
          <w:color w:val="000000"/>
          <w:sz w:val="24"/>
          <w:szCs w:val="24"/>
          <w:lang w:eastAsia="ru-RU"/>
        </w:rPr>
        <w:t>7.</w:t>
      </w:r>
      <w:r w:rsidRPr="00A57993">
        <w:rPr>
          <w:rFonts w:ascii="Segoe UI" w:eastAsia="Times New Roman" w:hAnsi="Segoe UI" w:cs="Segoe UI"/>
          <w:color w:val="000000"/>
          <w:sz w:val="24"/>
          <w:szCs w:val="24"/>
          <w:bdr w:val="none" w:sz="0" w:space="0" w:color="auto" w:frame="1"/>
          <w:lang w:eastAsia="ru-RU"/>
        </w:rPr>
        <w:t> </w:t>
      </w:r>
      <w:r w:rsidRPr="00A57993">
        <w:rPr>
          <w:rFonts w:ascii="Segoe UI" w:eastAsia="Times New Roman" w:hAnsi="Segoe UI" w:cs="Segoe UI"/>
          <w:color w:val="000000"/>
          <w:sz w:val="24"/>
          <w:szCs w:val="24"/>
          <w:lang w:eastAsia="ru-RU"/>
        </w:rPr>
        <w:t>Беременной пациентке группы высокого риска авитаминоза может быть рекомендован пероральный прием поливитаминов на протяжении всей беременности, так как в группе высокого риска авитаминоза их назначение снижает риск перинатальных осложнений. </w:t>
      </w:r>
    </w:p>
    <w:p w14:paraId="0441E3BC" w14:textId="77777777" w:rsidR="00A57993" w:rsidRPr="00A57993" w:rsidRDefault="00A57993" w:rsidP="00A57993">
      <w:pPr>
        <w:spacing w:after="0" w:line="240" w:lineRule="auto"/>
        <w:rPr>
          <w:rFonts w:ascii="Segoe UI" w:eastAsia="Times New Roman" w:hAnsi="Segoe UI" w:cs="Segoe UI"/>
          <w:color w:val="000000"/>
          <w:sz w:val="24"/>
          <w:szCs w:val="24"/>
          <w:lang w:eastAsia="ru-RU"/>
        </w:rPr>
      </w:pPr>
      <w:r w:rsidRPr="00A57993">
        <w:rPr>
          <w:rFonts w:ascii="Segoe UI" w:eastAsia="Times New Roman" w:hAnsi="Segoe UI" w:cs="Segoe UI"/>
          <w:color w:val="000000"/>
          <w:sz w:val="24"/>
          <w:szCs w:val="24"/>
          <w:lang w:eastAsia="ru-RU"/>
        </w:rPr>
        <w:t>К группе высокого риска авитаминоза относятся женщины низкого социальноэкономического класса, с неправильным образом жизни, недостатком питания, с особенностью диеты (вегетарианки). </w:t>
      </w:r>
    </w:p>
    <w:p w14:paraId="6ECA57AB" w14:textId="77777777" w:rsidR="00A57993" w:rsidRPr="00A57993" w:rsidRDefault="00A57993" w:rsidP="00A57993">
      <w:pPr>
        <w:spacing w:after="0" w:line="240" w:lineRule="auto"/>
        <w:rPr>
          <w:rFonts w:ascii="Segoe UI" w:eastAsia="Times New Roman" w:hAnsi="Segoe UI" w:cs="Segoe UI"/>
          <w:color w:val="000000"/>
          <w:sz w:val="24"/>
          <w:szCs w:val="24"/>
          <w:lang w:eastAsia="ru-RU"/>
        </w:rPr>
      </w:pPr>
    </w:p>
    <w:p w14:paraId="63923A0C" w14:textId="77777777" w:rsidR="00A57993" w:rsidRPr="00A57993" w:rsidRDefault="00A57993" w:rsidP="00A57993">
      <w:pPr>
        <w:spacing w:after="0" w:line="240" w:lineRule="auto"/>
        <w:rPr>
          <w:rFonts w:ascii="Segoe UI" w:eastAsia="Times New Roman" w:hAnsi="Segoe UI" w:cs="Segoe UI"/>
          <w:color w:val="000000"/>
          <w:sz w:val="24"/>
          <w:szCs w:val="24"/>
          <w:lang w:eastAsia="ru-RU"/>
        </w:rPr>
      </w:pPr>
      <w:r w:rsidRPr="00A57993">
        <w:rPr>
          <w:rFonts w:ascii="Segoe UI" w:eastAsia="Times New Roman" w:hAnsi="Segoe UI" w:cs="Segoe UI"/>
          <w:color w:val="000000"/>
          <w:sz w:val="24"/>
          <w:szCs w:val="24"/>
          <w:lang w:eastAsia="ru-RU"/>
        </w:rPr>
        <w:t>8.</w:t>
      </w:r>
      <w:r w:rsidRPr="00A57993">
        <w:rPr>
          <w:rFonts w:ascii="Segoe UI" w:eastAsia="Times New Roman" w:hAnsi="Segoe UI" w:cs="Segoe UI"/>
          <w:color w:val="000000"/>
          <w:sz w:val="24"/>
          <w:szCs w:val="24"/>
          <w:bdr w:val="none" w:sz="0" w:space="0" w:color="auto" w:frame="1"/>
          <w:lang w:eastAsia="ru-RU"/>
        </w:rPr>
        <w:t> </w:t>
      </w:r>
      <w:r w:rsidRPr="00A57993">
        <w:rPr>
          <w:rFonts w:ascii="Segoe UI" w:eastAsia="Times New Roman" w:hAnsi="Segoe UI" w:cs="Segoe UI"/>
          <w:color w:val="000000"/>
          <w:sz w:val="24"/>
          <w:szCs w:val="24"/>
          <w:lang w:eastAsia="ru-RU"/>
        </w:rPr>
        <w:t>Беременной пациентке не рекомендовано рутинно назначать прием Омега-3 полиненасыщенных жирных кислот (АТХ Омега-3 триглицериды, включая другие эфиры и кислоты). </w:t>
      </w:r>
    </w:p>
    <w:p w14:paraId="7BC9D32B" w14:textId="77777777" w:rsidR="00A57993" w:rsidRPr="00A57993" w:rsidRDefault="00A57993" w:rsidP="00A57993">
      <w:pPr>
        <w:spacing w:after="0" w:line="240" w:lineRule="auto"/>
        <w:rPr>
          <w:rFonts w:ascii="Segoe UI" w:eastAsia="Times New Roman" w:hAnsi="Segoe UI" w:cs="Segoe UI"/>
          <w:color w:val="000000"/>
          <w:sz w:val="24"/>
          <w:szCs w:val="24"/>
          <w:lang w:eastAsia="ru-RU"/>
        </w:rPr>
      </w:pPr>
      <w:r w:rsidRPr="00A57993">
        <w:rPr>
          <w:rFonts w:ascii="Segoe UI" w:eastAsia="Times New Roman" w:hAnsi="Segoe UI" w:cs="Segoe UI"/>
          <w:color w:val="000000"/>
          <w:sz w:val="24"/>
          <w:szCs w:val="24"/>
          <w:lang w:eastAsia="ru-RU"/>
        </w:rPr>
        <w:t>Назначение Омега-3 полиненасыщенных жирных кислот не снижает риск таких акушерских и перинатальных осложнений, как ПЭ, преждевременные роды (ПР), ЗРП, ГСД, послеродовая депрессия, и нарушение нейрокогнитивного  развития детей. </w:t>
      </w:r>
    </w:p>
    <w:p w14:paraId="08B71FA5" w14:textId="77777777" w:rsidR="00A57993" w:rsidRPr="00A57993" w:rsidRDefault="00A57993" w:rsidP="00A57993">
      <w:pPr>
        <w:spacing w:after="0" w:line="240" w:lineRule="auto"/>
        <w:rPr>
          <w:rFonts w:ascii="Segoe UI" w:eastAsia="Times New Roman" w:hAnsi="Segoe UI" w:cs="Segoe UI"/>
          <w:color w:val="000000"/>
          <w:sz w:val="24"/>
          <w:szCs w:val="24"/>
          <w:lang w:eastAsia="ru-RU"/>
        </w:rPr>
      </w:pPr>
      <w:r w:rsidRPr="00A57993">
        <w:rPr>
          <w:rFonts w:ascii="Segoe UI" w:eastAsia="Times New Roman" w:hAnsi="Segoe UI" w:cs="Segoe UI"/>
          <w:color w:val="000000"/>
          <w:sz w:val="24"/>
          <w:szCs w:val="24"/>
          <w:lang w:eastAsia="ru-RU"/>
        </w:rPr>
        <w:t>Курящей беременной пациентке может быть рекомендован прием Омега-3 полиненасыщенных жирных кислот, так как это снижает риск спонтанных ПР и рождения маловесных детей. </w:t>
      </w:r>
    </w:p>
    <w:p w14:paraId="7445BCB4" w14:textId="77777777" w:rsidR="00A57993" w:rsidRPr="00A57993" w:rsidRDefault="00A57993" w:rsidP="00A57993">
      <w:pPr>
        <w:spacing w:after="0" w:line="240" w:lineRule="auto"/>
        <w:rPr>
          <w:rFonts w:ascii="Segoe UI" w:eastAsia="Times New Roman" w:hAnsi="Segoe UI" w:cs="Segoe UI"/>
          <w:color w:val="000000"/>
          <w:sz w:val="24"/>
          <w:szCs w:val="24"/>
          <w:lang w:eastAsia="ru-RU"/>
        </w:rPr>
      </w:pPr>
    </w:p>
    <w:p w14:paraId="32653556" w14:textId="77777777" w:rsidR="00A57993" w:rsidRPr="00A57993" w:rsidRDefault="00A57993" w:rsidP="00A57993">
      <w:pPr>
        <w:spacing w:after="0" w:line="240" w:lineRule="auto"/>
        <w:rPr>
          <w:rFonts w:ascii="Segoe UI" w:eastAsia="Times New Roman" w:hAnsi="Segoe UI" w:cs="Segoe UI"/>
          <w:color w:val="000000"/>
          <w:sz w:val="24"/>
          <w:szCs w:val="24"/>
          <w:lang w:eastAsia="ru-RU"/>
        </w:rPr>
      </w:pPr>
      <w:r w:rsidRPr="00A57993">
        <w:rPr>
          <w:rFonts w:ascii="Segoe UI" w:eastAsia="Times New Roman" w:hAnsi="Segoe UI" w:cs="Segoe UI"/>
          <w:color w:val="000000"/>
          <w:sz w:val="24"/>
          <w:szCs w:val="24"/>
          <w:lang w:eastAsia="ru-RU"/>
        </w:rPr>
        <w:t>9.</w:t>
      </w:r>
      <w:r w:rsidRPr="00A57993">
        <w:rPr>
          <w:rFonts w:ascii="Segoe UI" w:eastAsia="Times New Roman" w:hAnsi="Segoe UI" w:cs="Segoe UI"/>
          <w:color w:val="000000"/>
          <w:sz w:val="24"/>
          <w:szCs w:val="24"/>
          <w:bdr w:val="none" w:sz="0" w:space="0" w:color="auto" w:frame="1"/>
          <w:lang w:eastAsia="ru-RU"/>
        </w:rPr>
        <w:t> </w:t>
      </w:r>
      <w:r w:rsidRPr="00A57993">
        <w:rPr>
          <w:rFonts w:ascii="Segoe UI" w:eastAsia="Times New Roman" w:hAnsi="Segoe UI" w:cs="Segoe UI"/>
          <w:color w:val="000000"/>
          <w:sz w:val="24"/>
          <w:szCs w:val="24"/>
          <w:lang w:eastAsia="ru-RU"/>
        </w:rPr>
        <w:t>Беременной пациентке при нормальном уровне гемоглобина и/или ферритина не рекомендовано рутинно назначать прием препаратов железа. </w:t>
      </w:r>
    </w:p>
    <w:p w14:paraId="6FBBE61A" w14:textId="77777777" w:rsidR="00A57993" w:rsidRPr="00A57993" w:rsidRDefault="00A57993" w:rsidP="00A57993">
      <w:pPr>
        <w:spacing w:after="0" w:line="240" w:lineRule="auto"/>
        <w:rPr>
          <w:rFonts w:ascii="Segoe UI" w:eastAsia="Times New Roman" w:hAnsi="Segoe UI" w:cs="Segoe UI"/>
          <w:color w:val="000000"/>
          <w:sz w:val="24"/>
          <w:szCs w:val="24"/>
          <w:lang w:eastAsia="ru-RU"/>
        </w:rPr>
      </w:pPr>
      <w:r w:rsidRPr="00A57993">
        <w:rPr>
          <w:rFonts w:ascii="Segoe UI" w:eastAsia="Times New Roman" w:hAnsi="Segoe UI" w:cs="Segoe UI"/>
          <w:color w:val="000000"/>
          <w:sz w:val="24"/>
          <w:szCs w:val="24"/>
          <w:lang w:eastAsia="ru-RU"/>
        </w:rPr>
        <w:t>Нет доказательств пользы рутинного назначения препаратов железа для здоровья матери или ребенка, но есть повышенный риск побочных эффектов со стороны желудочно-кишечного тракта (чаще всего – запоры или диарея). </w:t>
      </w:r>
    </w:p>
    <w:p w14:paraId="167766B0" w14:textId="77777777" w:rsidR="00A57993" w:rsidRPr="00A57993" w:rsidRDefault="00A57993" w:rsidP="00A57993">
      <w:pPr>
        <w:spacing w:after="0" w:line="240" w:lineRule="auto"/>
        <w:rPr>
          <w:rFonts w:ascii="Segoe UI" w:eastAsia="Times New Roman" w:hAnsi="Segoe UI" w:cs="Segoe UI"/>
          <w:color w:val="000000"/>
          <w:sz w:val="24"/>
          <w:szCs w:val="24"/>
          <w:lang w:eastAsia="ru-RU"/>
        </w:rPr>
      </w:pPr>
    </w:p>
    <w:p w14:paraId="7DAB2F7F" w14:textId="77777777" w:rsidR="00A57993" w:rsidRPr="00A57993" w:rsidRDefault="00A57993" w:rsidP="00A57993">
      <w:pPr>
        <w:spacing w:after="0" w:line="240" w:lineRule="auto"/>
        <w:rPr>
          <w:rFonts w:ascii="Segoe UI" w:eastAsia="Times New Roman" w:hAnsi="Segoe UI" w:cs="Segoe UI"/>
          <w:color w:val="000000"/>
          <w:sz w:val="24"/>
          <w:szCs w:val="24"/>
          <w:lang w:eastAsia="ru-RU"/>
        </w:rPr>
      </w:pPr>
      <w:r w:rsidRPr="00A57993">
        <w:rPr>
          <w:rFonts w:ascii="Segoe UI" w:eastAsia="Times New Roman" w:hAnsi="Segoe UI" w:cs="Segoe UI"/>
          <w:color w:val="000000"/>
          <w:sz w:val="24"/>
          <w:szCs w:val="24"/>
          <w:lang w:eastAsia="ru-RU"/>
        </w:rPr>
        <w:t>10.</w:t>
      </w:r>
      <w:r w:rsidRPr="00A57993">
        <w:rPr>
          <w:rFonts w:ascii="Segoe UI" w:eastAsia="Times New Roman" w:hAnsi="Segoe UI" w:cs="Segoe UI"/>
          <w:color w:val="000000"/>
          <w:sz w:val="24"/>
          <w:szCs w:val="24"/>
          <w:bdr w:val="none" w:sz="0" w:space="0" w:color="auto" w:frame="1"/>
          <w:lang w:eastAsia="ru-RU"/>
        </w:rPr>
        <w:t> </w:t>
      </w:r>
      <w:r w:rsidRPr="00A57993">
        <w:rPr>
          <w:rFonts w:ascii="Segoe UI" w:eastAsia="Times New Roman" w:hAnsi="Segoe UI" w:cs="Segoe UI"/>
          <w:color w:val="000000"/>
          <w:sz w:val="24"/>
          <w:szCs w:val="24"/>
          <w:lang w:eastAsia="ru-RU"/>
        </w:rPr>
        <w:t>Беременной пациентке не рекомендовано назначать прием витамина А. </w:t>
      </w:r>
    </w:p>
    <w:p w14:paraId="2B4A18DE" w14:textId="77777777" w:rsidR="00A57993" w:rsidRPr="00A57993" w:rsidRDefault="00A57993" w:rsidP="00A57993">
      <w:pPr>
        <w:spacing w:after="0" w:line="240" w:lineRule="auto"/>
        <w:rPr>
          <w:rFonts w:ascii="Segoe UI" w:eastAsia="Times New Roman" w:hAnsi="Segoe UI" w:cs="Segoe UI"/>
          <w:color w:val="000000"/>
          <w:sz w:val="24"/>
          <w:szCs w:val="24"/>
          <w:lang w:eastAsia="ru-RU"/>
        </w:rPr>
      </w:pPr>
      <w:r w:rsidRPr="00A57993">
        <w:rPr>
          <w:rFonts w:ascii="Segoe UI" w:eastAsia="Times New Roman" w:hAnsi="Segoe UI" w:cs="Segoe UI"/>
          <w:color w:val="000000"/>
          <w:sz w:val="24"/>
          <w:szCs w:val="24"/>
          <w:lang w:eastAsia="ru-RU"/>
        </w:rPr>
        <w:t>Прием витамина А в дозе&gt; 700 мкг может оказывать тератогенный эффект.</w:t>
      </w:r>
    </w:p>
    <w:p w14:paraId="54A8CEB2" w14:textId="77777777" w:rsidR="00A57993" w:rsidRPr="00A57993" w:rsidRDefault="00A57993" w:rsidP="00A57993">
      <w:pPr>
        <w:spacing w:after="0" w:line="240" w:lineRule="auto"/>
        <w:rPr>
          <w:rFonts w:ascii="Segoe UI" w:eastAsia="Times New Roman" w:hAnsi="Segoe UI" w:cs="Segoe UI"/>
          <w:color w:val="000000"/>
          <w:sz w:val="24"/>
          <w:szCs w:val="24"/>
          <w:lang w:eastAsia="ru-RU"/>
        </w:rPr>
      </w:pPr>
      <w:r w:rsidRPr="00A57993">
        <w:rPr>
          <w:rFonts w:ascii="Segoe UI" w:eastAsia="Times New Roman" w:hAnsi="Segoe UI" w:cs="Segoe UI"/>
          <w:color w:val="000000"/>
          <w:sz w:val="24"/>
          <w:szCs w:val="24"/>
          <w:lang w:eastAsia="ru-RU"/>
        </w:rPr>
        <w:t> </w:t>
      </w:r>
    </w:p>
    <w:p w14:paraId="6B0E5888" w14:textId="77777777" w:rsidR="00A57993" w:rsidRPr="00A57993" w:rsidRDefault="00A57993" w:rsidP="00A57993">
      <w:pPr>
        <w:spacing w:after="0" w:line="240" w:lineRule="auto"/>
        <w:rPr>
          <w:rFonts w:ascii="Segoe UI" w:eastAsia="Times New Roman" w:hAnsi="Segoe UI" w:cs="Segoe UI"/>
          <w:color w:val="000000"/>
          <w:sz w:val="24"/>
          <w:szCs w:val="24"/>
          <w:lang w:eastAsia="ru-RU"/>
        </w:rPr>
      </w:pPr>
      <w:r w:rsidRPr="00A57993">
        <w:rPr>
          <w:rFonts w:ascii="Segoe UI" w:eastAsia="Times New Roman" w:hAnsi="Segoe UI" w:cs="Segoe UI"/>
          <w:color w:val="000000"/>
          <w:sz w:val="24"/>
          <w:szCs w:val="24"/>
          <w:lang w:eastAsia="ru-RU"/>
        </w:rPr>
        <w:t>11.</w:t>
      </w:r>
      <w:r w:rsidRPr="00A57993">
        <w:rPr>
          <w:rFonts w:ascii="Segoe UI" w:eastAsia="Times New Roman" w:hAnsi="Segoe UI" w:cs="Segoe UI"/>
          <w:color w:val="000000"/>
          <w:sz w:val="24"/>
          <w:szCs w:val="24"/>
          <w:bdr w:val="none" w:sz="0" w:space="0" w:color="auto" w:frame="1"/>
          <w:lang w:eastAsia="ru-RU"/>
        </w:rPr>
        <w:t> </w:t>
      </w:r>
      <w:r w:rsidRPr="00A57993">
        <w:rPr>
          <w:rFonts w:ascii="Segoe UI" w:eastAsia="Times New Roman" w:hAnsi="Segoe UI" w:cs="Segoe UI"/>
          <w:color w:val="000000"/>
          <w:sz w:val="24"/>
          <w:szCs w:val="24"/>
          <w:lang w:eastAsia="ru-RU"/>
        </w:rPr>
        <w:t>Беременной пациентке не рекомендовано рутинно назначать прием витамина Е. Прием витамина Е не снижает риск таких акушерских и перинатальных осложнений, как ПЭ, ПР, ЗРП, антенатальная гибель плода и неонатальная смерть. </w:t>
      </w:r>
    </w:p>
    <w:p w14:paraId="20673964" w14:textId="77777777" w:rsidR="00A57993" w:rsidRPr="00A57993" w:rsidRDefault="00A57993" w:rsidP="00A57993">
      <w:pPr>
        <w:spacing w:after="0" w:line="240" w:lineRule="auto"/>
        <w:rPr>
          <w:rFonts w:ascii="Segoe UI" w:eastAsia="Times New Roman" w:hAnsi="Segoe UI" w:cs="Segoe UI"/>
          <w:color w:val="000000"/>
          <w:sz w:val="24"/>
          <w:szCs w:val="24"/>
          <w:lang w:eastAsia="ru-RU"/>
        </w:rPr>
      </w:pPr>
    </w:p>
    <w:p w14:paraId="33117F08" w14:textId="77777777" w:rsidR="00A57993" w:rsidRPr="00A57993" w:rsidRDefault="00A57993" w:rsidP="00A57993">
      <w:pPr>
        <w:spacing w:after="0" w:line="240" w:lineRule="auto"/>
        <w:rPr>
          <w:rFonts w:ascii="Segoe UI" w:eastAsia="Times New Roman" w:hAnsi="Segoe UI" w:cs="Segoe UI"/>
          <w:color w:val="000000"/>
          <w:sz w:val="24"/>
          <w:szCs w:val="24"/>
          <w:lang w:eastAsia="ru-RU"/>
        </w:rPr>
      </w:pPr>
      <w:r w:rsidRPr="00A57993">
        <w:rPr>
          <w:rFonts w:ascii="Segoe UI" w:eastAsia="Times New Roman" w:hAnsi="Segoe UI" w:cs="Segoe UI"/>
          <w:color w:val="000000"/>
          <w:sz w:val="24"/>
          <w:szCs w:val="24"/>
          <w:lang w:eastAsia="ru-RU"/>
        </w:rPr>
        <w:t>12.</w:t>
      </w:r>
      <w:r w:rsidRPr="00A57993">
        <w:rPr>
          <w:rFonts w:ascii="Segoe UI" w:eastAsia="Times New Roman" w:hAnsi="Segoe UI" w:cs="Segoe UI"/>
          <w:color w:val="000000"/>
          <w:sz w:val="24"/>
          <w:szCs w:val="24"/>
          <w:bdr w:val="none" w:sz="0" w:space="0" w:color="auto" w:frame="1"/>
          <w:lang w:eastAsia="ru-RU"/>
        </w:rPr>
        <w:t> </w:t>
      </w:r>
      <w:r w:rsidRPr="00A57993">
        <w:rPr>
          <w:rFonts w:ascii="Segoe UI" w:eastAsia="Times New Roman" w:hAnsi="Segoe UI" w:cs="Segoe UI"/>
          <w:color w:val="000000"/>
          <w:sz w:val="24"/>
          <w:szCs w:val="24"/>
          <w:lang w:eastAsia="ru-RU"/>
        </w:rPr>
        <w:t>Беременной пациентке не рекомендовано рутинно назначать прием аскорбиновой кислоты. Рутинный прием витамина С не снижает риск таких акушерских и перинатальных осложнений, как ПЭ, ПР, ЗРП, антенатальная гибель плода и неонатальная смерть. </w:t>
      </w:r>
    </w:p>
    <w:p w14:paraId="4302CA3F" w14:textId="77777777" w:rsidR="00163EE8" w:rsidRDefault="00000000"/>
    <w:sectPr w:rsidR="00163E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522"/>
    <w:rsid w:val="00142522"/>
    <w:rsid w:val="00A3040E"/>
    <w:rsid w:val="00A57993"/>
    <w:rsid w:val="00DF5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39630-8715-4D47-9976-C474672D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275479">
      <w:bodyDiv w:val="1"/>
      <w:marLeft w:val="0"/>
      <w:marRight w:val="0"/>
      <w:marTop w:val="0"/>
      <w:marBottom w:val="0"/>
      <w:divBdr>
        <w:top w:val="none" w:sz="0" w:space="0" w:color="auto"/>
        <w:left w:val="none" w:sz="0" w:space="0" w:color="auto"/>
        <w:bottom w:val="none" w:sz="0" w:space="0" w:color="auto"/>
        <w:right w:val="none" w:sz="0" w:space="0" w:color="auto"/>
      </w:divBdr>
      <w:divsChild>
        <w:div w:id="551501374">
          <w:marLeft w:val="0"/>
          <w:marRight w:val="0"/>
          <w:marTop w:val="0"/>
          <w:marBottom w:val="0"/>
          <w:divBdr>
            <w:top w:val="none" w:sz="0" w:space="0" w:color="auto"/>
            <w:left w:val="none" w:sz="0" w:space="0" w:color="auto"/>
            <w:bottom w:val="none" w:sz="0" w:space="0" w:color="auto"/>
            <w:right w:val="none" w:sz="0" w:space="0" w:color="auto"/>
          </w:divBdr>
        </w:div>
        <w:div w:id="1741712128">
          <w:marLeft w:val="0"/>
          <w:marRight w:val="0"/>
          <w:marTop w:val="0"/>
          <w:marBottom w:val="0"/>
          <w:divBdr>
            <w:top w:val="none" w:sz="0" w:space="0" w:color="auto"/>
            <w:left w:val="none" w:sz="0" w:space="0" w:color="auto"/>
            <w:bottom w:val="none" w:sz="0" w:space="0" w:color="auto"/>
            <w:right w:val="none" w:sz="0" w:space="0" w:color="auto"/>
          </w:divBdr>
        </w:div>
        <w:div w:id="1992561476">
          <w:marLeft w:val="0"/>
          <w:marRight w:val="0"/>
          <w:marTop w:val="0"/>
          <w:marBottom w:val="0"/>
          <w:divBdr>
            <w:top w:val="none" w:sz="0" w:space="0" w:color="auto"/>
            <w:left w:val="none" w:sz="0" w:space="0" w:color="auto"/>
            <w:bottom w:val="none" w:sz="0" w:space="0" w:color="auto"/>
            <w:right w:val="none" w:sz="0" w:space="0" w:color="auto"/>
          </w:divBdr>
        </w:div>
        <w:div w:id="864485937">
          <w:marLeft w:val="0"/>
          <w:marRight w:val="0"/>
          <w:marTop w:val="0"/>
          <w:marBottom w:val="0"/>
          <w:divBdr>
            <w:top w:val="none" w:sz="0" w:space="0" w:color="auto"/>
            <w:left w:val="none" w:sz="0" w:space="0" w:color="auto"/>
            <w:bottom w:val="none" w:sz="0" w:space="0" w:color="auto"/>
            <w:right w:val="none" w:sz="0" w:space="0" w:color="auto"/>
          </w:divBdr>
        </w:div>
        <w:div w:id="557321971">
          <w:marLeft w:val="0"/>
          <w:marRight w:val="0"/>
          <w:marTop w:val="0"/>
          <w:marBottom w:val="0"/>
          <w:divBdr>
            <w:top w:val="none" w:sz="0" w:space="0" w:color="auto"/>
            <w:left w:val="none" w:sz="0" w:space="0" w:color="auto"/>
            <w:bottom w:val="none" w:sz="0" w:space="0" w:color="auto"/>
            <w:right w:val="none" w:sz="0" w:space="0" w:color="auto"/>
          </w:divBdr>
        </w:div>
        <w:div w:id="485559299">
          <w:marLeft w:val="0"/>
          <w:marRight w:val="0"/>
          <w:marTop w:val="0"/>
          <w:marBottom w:val="0"/>
          <w:divBdr>
            <w:top w:val="none" w:sz="0" w:space="0" w:color="auto"/>
            <w:left w:val="none" w:sz="0" w:space="0" w:color="auto"/>
            <w:bottom w:val="none" w:sz="0" w:space="0" w:color="auto"/>
            <w:right w:val="none" w:sz="0" w:space="0" w:color="auto"/>
          </w:divBdr>
        </w:div>
        <w:div w:id="1541747293">
          <w:marLeft w:val="0"/>
          <w:marRight w:val="0"/>
          <w:marTop w:val="0"/>
          <w:marBottom w:val="0"/>
          <w:divBdr>
            <w:top w:val="none" w:sz="0" w:space="0" w:color="auto"/>
            <w:left w:val="none" w:sz="0" w:space="0" w:color="auto"/>
            <w:bottom w:val="none" w:sz="0" w:space="0" w:color="auto"/>
            <w:right w:val="none" w:sz="0" w:space="0" w:color="auto"/>
          </w:divBdr>
        </w:div>
        <w:div w:id="1023364277">
          <w:marLeft w:val="0"/>
          <w:marRight w:val="0"/>
          <w:marTop w:val="0"/>
          <w:marBottom w:val="0"/>
          <w:divBdr>
            <w:top w:val="none" w:sz="0" w:space="0" w:color="auto"/>
            <w:left w:val="none" w:sz="0" w:space="0" w:color="auto"/>
            <w:bottom w:val="none" w:sz="0" w:space="0" w:color="auto"/>
            <w:right w:val="none" w:sz="0" w:space="0" w:color="auto"/>
          </w:divBdr>
        </w:div>
        <w:div w:id="1468009448">
          <w:marLeft w:val="0"/>
          <w:marRight w:val="0"/>
          <w:marTop w:val="0"/>
          <w:marBottom w:val="0"/>
          <w:divBdr>
            <w:top w:val="none" w:sz="0" w:space="0" w:color="auto"/>
            <w:left w:val="none" w:sz="0" w:space="0" w:color="auto"/>
            <w:bottom w:val="none" w:sz="0" w:space="0" w:color="auto"/>
            <w:right w:val="none" w:sz="0" w:space="0" w:color="auto"/>
          </w:divBdr>
        </w:div>
        <w:div w:id="1254435951">
          <w:marLeft w:val="0"/>
          <w:marRight w:val="0"/>
          <w:marTop w:val="0"/>
          <w:marBottom w:val="0"/>
          <w:divBdr>
            <w:top w:val="none" w:sz="0" w:space="0" w:color="auto"/>
            <w:left w:val="none" w:sz="0" w:space="0" w:color="auto"/>
            <w:bottom w:val="none" w:sz="0" w:space="0" w:color="auto"/>
            <w:right w:val="none" w:sz="0" w:space="0" w:color="auto"/>
          </w:divBdr>
        </w:div>
        <w:div w:id="1053314329">
          <w:marLeft w:val="0"/>
          <w:marRight w:val="0"/>
          <w:marTop w:val="0"/>
          <w:marBottom w:val="0"/>
          <w:divBdr>
            <w:top w:val="none" w:sz="0" w:space="0" w:color="auto"/>
            <w:left w:val="none" w:sz="0" w:space="0" w:color="auto"/>
            <w:bottom w:val="none" w:sz="0" w:space="0" w:color="auto"/>
            <w:right w:val="none" w:sz="0" w:space="0" w:color="auto"/>
          </w:divBdr>
        </w:div>
        <w:div w:id="1329211672">
          <w:marLeft w:val="0"/>
          <w:marRight w:val="0"/>
          <w:marTop w:val="0"/>
          <w:marBottom w:val="0"/>
          <w:divBdr>
            <w:top w:val="none" w:sz="0" w:space="0" w:color="auto"/>
            <w:left w:val="none" w:sz="0" w:space="0" w:color="auto"/>
            <w:bottom w:val="none" w:sz="0" w:space="0" w:color="auto"/>
            <w:right w:val="none" w:sz="0" w:space="0" w:color="auto"/>
          </w:divBdr>
        </w:div>
        <w:div w:id="315687657">
          <w:marLeft w:val="0"/>
          <w:marRight w:val="0"/>
          <w:marTop w:val="0"/>
          <w:marBottom w:val="0"/>
          <w:divBdr>
            <w:top w:val="none" w:sz="0" w:space="0" w:color="auto"/>
            <w:left w:val="none" w:sz="0" w:space="0" w:color="auto"/>
            <w:bottom w:val="none" w:sz="0" w:space="0" w:color="auto"/>
            <w:right w:val="none" w:sz="0" w:space="0" w:color="auto"/>
          </w:divBdr>
        </w:div>
        <w:div w:id="661813682">
          <w:marLeft w:val="0"/>
          <w:marRight w:val="0"/>
          <w:marTop w:val="0"/>
          <w:marBottom w:val="0"/>
          <w:divBdr>
            <w:top w:val="none" w:sz="0" w:space="0" w:color="auto"/>
            <w:left w:val="none" w:sz="0" w:space="0" w:color="auto"/>
            <w:bottom w:val="none" w:sz="0" w:space="0" w:color="auto"/>
            <w:right w:val="none" w:sz="0" w:space="0" w:color="auto"/>
          </w:divBdr>
        </w:div>
        <w:div w:id="1569881728">
          <w:marLeft w:val="0"/>
          <w:marRight w:val="0"/>
          <w:marTop w:val="0"/>
          <w:marBottom w:val="0"/>
          <w:divBdr>
            <w:top w:val="none" w:sz="0" w:space="0" w:color="auto"/>
            <w:left w:val="none" w:sz="0" w:space="0" w:color="auto"/>
            <w:bottom w:val="none" w:sz="0" w:space="0" w:color="auto"/>
            <w:right w:val="none" w:sz="0" w:space="0" w:color="auto"/>
          </w:divBdr>
        </w:div>
        <w:div w:id="700787510">
          <w:marLeft w:val="0"/>
          <w:marRight w:val="0"/>
          <w:marTop w:val="0"/>
          <w:marBottom w:val="0"/>
          <w:divBdr>
            <w:top w:val="none" w:sz="0" w:space="0" w:color="auto"/>
            <w:left w:val="none" w:sz="0" w:space="0" w:color="auto"/>
            <w:bottom w:val="none" w:sz="0" w:space="0" w:color="auto"/>
            <w:right w:val="none" w:sz="0" w:space="0" w:color="auto"/>
          </w:divBdr>
        </w:div>
        <w:div w:id="1477261679">
          <w:marLeft w:val="0"/>
          <w:marRight w:val="0"/>
          <w:marTop w:val="0"/>
          <w:marBottom w:val="0"/>
          <w:divBdr>
            <w:top w:val="none" w:sz="0" w:space="0" w:color="auto"/>
            <w:left w:val="none" w:sz="0" w:space="0" w:color="auto"/>
            <w:bottom w:val="none" w:sz="0" w:space="0" w:color="auto"/>
            <w:right w:val="none" w:sz="0" w:space="0" w:color="auto"/>
          </w:divBdr>
        </w:div>
        <w:div w:id="1685403853">
          <w:marLeft w:val="0"/>
          <w:marRight w:val="0"/>
          <w:marTop w:val="0"/>
          <w:marBottom w:val="0"/>
          <w:divBdr>
            <w:top w:val="none" w:sz="0" w:space="0" w:color="auto"/>
            <w:left w:val="none" w:sz="0" w:space="0" w:color="auto"/>
            <w:bottom w:val="none" w:sz="0" w:space="0" w:color="auto"/>
            <w:right w:val="none" w:sz="0" w:space="0" w:color="auto"/>
          </w:divBdr>
        </w:div>
        <w:div w:id="584538964">
          <w:marLeft w:val="0"/>
          <w:marRight w:val="0"/>
          <w:marTop w:val="0"/>
          <w:marBottom w:val="0"/>
          <w:divBdr>
            <w:top w:val="none" w:sz="0" w:space="0" w:color="auto"/>
            <w:left w:val="none" w:sz="0" w:space="0" w:color="auto"/>
            <w:bottom w:val="none" w:sz="0" w:space="0" w:color="auto"/>
            <w:right w:val="none" w:sz="0" w:space="0" w:color="auto"/>
          </w:divBdr>
        </w:div>
        <w:div w:id="1435907566">
          <w:marLeft w:val="0"/>
          <w:marRight w:val="0"/>
          <w:marTop w:val="0"/>
          <w:marBottom w:val="0"/>
          <w:divBdr>
            <w:top w:val="none" w:sz="0" w:space="0" w:color="auto"/>
            <w:left w:val="none" w:sz="0" w:space="0" w:color="auto"/>
            <w:bottom w:val="none" w:sz="0" w:space="0" w:color="auto"/>
            <w:right w:val="none" w:sz="0" w:space="0" w:color="auto"/>
          </w:divBdr>
        </w:div>
        <w:div w:id="144785895">
          <w:marLeft w:val="0"/>
          <w:marRight w:val="0"/>
          <w:marTop w:val="0"/>
          <w:marBottom w:val="0"/>
          <w:divBdr>
            <w:top w:val="none" w:sz="0" w:space="0" w:color="auto"/>
            <w:left w:val="none" w:sz="0" w:space="0" w:color="auto"/>
            <w:bottom w:val="none" w:sz="0" w:space="0" w:color="auto"/>
            <w:right w:val="none" w:sz="0" w:space="0" w:color="auto"/>
          </w:divBdr>
        </w:div>
        <w:div w:id="1688292013">
          <w:marLeft w:val="0"/>
          <w:marRight w:val="0"/>
          <w:marTop w:val="0"/>
          <w:marBottom w:val="0"/>
          <w:divBdr>
            <w:top w:val="none" w:sz="0" w:space="0" w:color="auto"/>
            <w:left w:val="none" w:sz="0" w:space="0" w:color="auto"/>
            <w:bottom w:val="none" w:sz="0" w:space="0" w:color="auto"/>
            <w:right w:val="none" w:sz="0" w:space="0" w:color="auto"/>
          </w:divBdr>
        </w:div>
        <w:div w:id="760024941">
          <w:marLeft w:val="0"/>
          <w:marRight w:val="0"/>
          <w:marTop w:val="0"/>
          <w:marBottom w:val="0"/>
          <w:divBdr>
            <w:top w:val="none" w:sz="0" w:space="0" w:color="auto"/>
            <w:left w:val="none" w:sz="0" w:space="0" w:color="auto"/>
            <w:bottom w:val="none" w:sz="0" w:space="0" w:color="auto"/>
            <w:right w:val="none" w:sz="0" w:space="0" w:color="auto"/>
          </w:divBdr>
          <w:divsChild>
            <w:div w:id="1562248027">
              <w:marLeft w:val="0"/>
              <w:marRight w:val="0"/>
              <w:marTop w:val="0"/>
              <w:marBottom w:val="0"/>
              <w:divBdr>
                <w:top w:val="none" w:sz="0" w:space="0" w:color="auto"/>
                <w:left w:val="none" w:sz="0" w:space="0" w:color="auto"/>
                <w:bottom w:val="none" w:sz="0" w:space="0" w:color="auto"/>
                <w:right w:val="none" w:sz="0" w:space="0" w:color="auto"/>
              </w:divBdr>
            </w:div>
            <w:div w:id="1258295827">
              <w:marLeft w:val="0"/>
              <w:marRight w:val="0"/>
              <w:marTop w:val="0"/>
              <w:marBottom w:val="0"/>
              <w:divBdr>
                <w:top w:val="none" w:sz="0" w:space="0" w:color="auto"/>
                <w:left w:val="none" w:sz="0" w:space="0" w:color="auto"/>
                <w:bottom w:val="none" w:sz="0" w:space="0" w:color="auto"/>
                <w:right w:val="none" w:sz="0" w:space="0" w:color="auto"/>
              </w:divBdr>
            </w:div>
            <w:div w:id="2012178049">
              <w:marLeft w:val="0"/>
              <w:marRight w:val="0"/>
              <w:marTop w:val="0"/>
              <w:marBottom w:val="0"/>
              <w:divBdr>
                <w:top w:val="none" w:sz="0" w:space="0" w:color="auto"/>
                <w:left w:val="none" w:sz="0" w:space="0" w:color="auto"/>
                <w:bottom w:val="none" w:sz="0" w:space="0" w:color="auto"/>
                <w:right w:val="none" w:sz="0" w:space="0" w:color="auto"/>
              </w:divBdr>
            </w:div>
            <w:div w:id="51196903">
              <w:marLeft w:val="0"/>
              <w:marRight w:val="0"/>
              <w:marTop w:val="0"/>
              <w:marBottom w:val="0"/>
              <w:divBdr>
                <w:top w:val="none" w:sz="0" w:space="0" w:color="auto"/>
                <w:left w:val="none" w:sz="0" w:space="0" w:color="auto"/>
                <w:bottom w:val="none" w:sz="0" w:space="0" w:color="auto"/>
                <w:right w:val="none" w:sz="0" w:space="0" w:color="auto"/>
              </w:divBdr>
            </w:div>
            <w:div w:id="750390433">
              <w:marLeft w:val="0"/>
              <w:marRight w:val="0"/>
              <w:marTop w:val="0"/>
              <w:marBottom w:val="0"/>
              <w:divBdr>
                <w:top w:val="none" w:sz="0" w:space="0" w:color="auto"/>
                <w:left w:val="none" w:sz="0" w:space="0" w:color="auto"/>
                <w:bottom w:val="none" w:sz="0" w:space="0" w:color="auto"/>
                <w:right w:val="none" w:sz="0" w:space="0" w:color="auto"/>
              </w:divBdr>
            </w:div>
            <w:div w:id="372732040">
              <w:marLeft w:val="0"/>
              <w:marRight w:val="0"/>
              <w:marTop w:val="0"/>
              <w:marBottom w:val="0"/>
              <w:divBdr>
                <w:top w:val="none" w:sz="0" w:space="0" w:color="auto"/>
                <w:left w:val="none" w:sz="0" w:space="0" w:color="auto"/>
                <w:bottom w:val="none" w:sz="0" w:space="0" w:color="auto"/>
                <w:right w:val="none" w:sz="0" w:space="0" w:color="auto"/>
              </w:divBdr>
            </w:div>
            <w:div w:id="1037386727">
              <w:marLeft w:val="0"/>
              <w:marRight w:val="0"/>
              <w:marTop w:val="0"/>
              <w:marBottom w:val="0"/>
              <w:divBdr>
                <w:top w:val="none" w:sz="0" w:space="0" w:color="auto"/>
                <w:left w:val="none" w:sz="0" w:space="0" w:color="auto"/>
                <w:bottom w:val="none" w:sz="0" w:space="0" w:color="auto"/>
                <w:right w:val="none" w:sz="0" w:space="0" w:color="auto"/>
              </w:divBdr>
            </w:div>
            <w:div w:id="325942941">
              <w:marLeft w:val="0"/>
              <w:marRight w:val="0"/>
              <w:marTop w:val="0"/>
              <w:marBottom w:val="0"/>
              <w:divBdr>
                <w:top w:val="none" w:sz="0" w:space="0" w:color="auto"/>
                <w:left w:val="none" w:sz="0" w:space="0" w:color="auto"/>
                <w:bottom w:val="none" w:sz="0" w:space="0" w:color="auto"/>
                <w:right w:val="none" w:sz="0" w:space="0" w:color="auto"/>
              </w:divBdr>
            </w:div>
            <w:div w:id="2054454910">
              <w:marLeft w:val="0"/>
              <w:marRight w:val="0"/>
              <w:marTop w:val="0"/>
              <w:marBottom w:val="0"/>
              <w:divBdr>
                <w:top w:val="none" w:sz="0" w:space="0" w:color="auto"/>
                <w:left w:val="none" w:sz="0" w:space="0" w:color="auto"/>
                <w:bottom w:val="none" w:sz="0" w:space="0" w:color="auto"/>
                <w:right w:val="none" w:sz="0" w:space="0" w:color="auto"/>
              </w:divBdr>
            </w:div>
            <w:div w:id="1590697365">
              <w:marLeft w:val="0"/>
              <w:marRight w:val="0"/>
              <w:marTop w:val="0"/>
              <w:marBottom w:val="0"/>
              <w:divBdr>
                <w:top w:val="none" w:sz="0" w:space="0" w:color="auto"/>
                <w:left w:val="none" w:sz="0" w:space="0" w:color="auto"/>
                <w:bottom w:val="none" w:sz="0" w:space="0" w:color="auto"/>
                <w:right w:val="none" w:sz="0" w:space="0" w:color="auto"/>
              </w:divBdr>
            </w:div>
            <w:div w:id="2115051000">
              <w:marLeft w:val="0"/>
              <w:marRight w:val="0"/>
              <w:marTop w:val="0"/>
              <w:marBottom w:val="0"/>
              <w:divBdr>
                <w:top w:val="none" w:sz="0" w:space="0" w:color="auto"/>
                <w:left w:val="none" w:sz="0" w:space="0" w:color="auto"/>
                <w:bottom w:val="none" w:sz="0" w:space="0" w:color="auto"/>
                <w:right w:val="none" w:sz="0" w:space="0" w:color="auto"/>
              </w:divBdr>
            </w:div>
            <w:div w:id="1291671657">
              <w:marLeft w:val="0"/>
              <w:marRight w:val="0"/>
              <w:marTop w:val="0"/>
              <w:marBottom w:val="0"/>
              <w:divBdr>
                <w:top w:val="none" w:sz="0" w:space="0" w:color="auto"/>
                <w:left w:val="none" w:sz="0" w:space="0" w:color="auto"/>
                <w:bottom w:val="none" w:sz="0" w:space="0" w:color="auto"/>
                <w:right w:val="none" w:sz="0" w:space="0" w:color="auto"/>
              </w:divBdr>
            </w:div>
            <w:div w:id="1497694681">
              <w:marLeft w:val="0"/>
              <w:marRight w:val="0"/>
              <w:marTop w:val="0"/>
              <w:marBottom w:val="0"/>
              <w:divBdr>
                <w:top w:val="none" w:sz="0" w:space="0" w:color="auto"/>
                <w:left w:val="none" w:sz="0" w:space="0" w:color="auto"/>
                <w:bottom w:val="none" w:sz="0" w:space="0" w:color="auto"/>
                <w:right w:val="none" w:sz="0" w:space="0" w:color="auto"/>
              </w:divBdr>
            </w:div>
            <w:div w:id="1856115443">
              <w:marLeft w:val="0"/>
              <w:marRight w:val="0"/>
              <w:marTop w:val="0"/>
              <w:marBottom w:val="0"/>
              <w:divBdr>
                <w:top w:val="none" w:sz="0" w:space="0" w:color="auto"/>
                <w:left w:val="none" w:sz="0" w:space="0" w:color="auto"/>
                <w:bottom w:val="none" w:sz="0" w:space="0" w:color="auto"/>
                <w:right w:val="none" w:sz="0" w:space="0" w:color="auto"/>
              </w:divBdr>
            </w:div>
            <w:div w:id="345447068">
              <w:marLeft w:val="0"/>
              <w:marRight w:val="0"/>
              <w:marTop w:val="0"/>
              <w:marBottom w:val="0"/>
              <w:divBdr>
                <w:top w:val="none" w:sz="0" w:space="0" w:color="auto"/>
                <w:left w:val="none" w:sz="0" w:space="0" w:color="auto"/>
                <w:bottom w:val="none" w:sz="0" w:space="0" w:color="auto"/>
                <w:right w:val="none" w:sz="0" w:space="0" w:color="auto"/>
              </w:divBdr>
            </w:div>
            <w:div w:id="1516307579">
              <w:marLeft w:val="0"/>
              <w:marRight w:val="0"/>
              <w:marTop w:val="0"/>
              <w:marBottom w:val="0"/>
              <w:divBdr>
                <w:top w:val="none" w:sz="0" w:space="0" w:color="auto"/>
                <w:left w:val="none" w:sz="0" w:space="0" w:color="auto"/>
                <w:bottom w:val="none" w:sz="0" w:space="0" w:color="auto"/>
                <w:right w:val="none" w:sz="0" w:space="0" w:color="auto"/>
              </w:divBdr>
            </w:div>
            <w:div w:id="1731997249">
              <w:marLeft w:val="0"/>
              <w:marRight w:val="0"/>
              <w:marTop w:val="0"/>
              <w:marBottom w:val="0"/>
              <w:divBdr>
                <w:top w:val="none" w:sz="0" w:space="0" w:color="auto"/>
                <w:left w:val="none" w:sz="0" w:space="0" w:color="auto"/>
                <w:bottom w:val="none" w:sz="0" w:space="0" w:color="auto"/>
                <w:right w:val="none" w:sz="0" w:space="0" w:color="auto"/>
              </w:divBdr>
            </w:div>
            <w:div w:id="206141552">
              <w:marLeft w:val="0"/>
              <w:marRight w:val="0"/>
              <w:marTop w:val="0"/>
              <w:marBottom w:val="0"/>
              <w:divBdr>
                <w:top w:val="none" w:sz="0" w:space="0" w:color="auto"/>
                <w:left w:val="none" w:sz="0" w:space="0" w:color="auto"/>
                <w:bottom w:val="none" w:sz="0" w:space="0" w:color="auto"/>
                <w:right w:val="none" w:sz="0" w:space="0" w:color="auto"/>
              </w:divBdr>
            </w:div>
            <w:div w:id="240259721">
              <w:marLeft w:val="0"/>
              <w:marRight w:val="0"/>
              <w:marTop w:val="0"/>
              <w:marBottom w:val="0"/>
              <w:divBdr>
                <w:top w:val="none" w:sz="0" w:space="0" w:color="auto"/>
                <w:left w:val="none" w:sz="0" w:space="0" w:color="auto"/>
                <w:bottom w:val="none" w:sz="0" w:space="0" w:color="auto"/>
                <w:right w:val="none" w:sz="0" w:space="0" w:color="auto"/>
              </w:divBdr>
              <w:divsChild>
                <w:div w:id="79833732">
                  <w:marLeft w:val="0"/>
                  <w:marRight w:val="0"/>
                  <w:marTop w:val="0"/>
                  <w:marBottom w:val="0"/>
                  <w:divBdr>
                    <w:top w:val="none" w:sz="0" w:space="0" w:color="auto"/>
                    <w:left w:val="none" w:sz="0" w:space="0" w:color="auto"/>
                    <w:bottom w:val="none" w:sz="0" w:space="0" w:color="auto"/>
                    <w:right w:val="none" w:sz="0" w:space="0" w:color="auto"/>
                  </w:divBdr>
                </w:div>
                <w:div w:id="547184790">
                  <w:marLeft w:val="0"/>
                  <w:marRight w:val="0"/>
                  <w:marTop w:val="0"/>
                  <w:marBottom w:val="0"/>
                  <w:divBdr>
                    <w:top w:val="none" w:sz="0" w:space="0" w:color="auto"/>
                    <w:left w:val="none" w:sz="0" w:space="0" w:color="auto"/>
                    <w:bottom w:val="none" w:sz="0" w:space="0" w:color="auto"/>
                    <w:right w:val="none" w:sz="0" w:space="0" w:color="auto"/>
                  </w:divBdr>
                </w:div>
                <w:div w:id="71899051">
                  <w:marLeft w:val="0"/>
                  <w:marRight w:val="0"/>
                  <w:marTop w:val="0"/>
                  <w:marBottom w:val="0"/>
                  <w:divBdr>
                    <w:top w:val="none" w:sz="0" w:space="0" w:color="auto"/>
                    <w:left w:val="none" w:sz="0" w:space="0" w:color="auto"/>
                    <w:bottom w:val="none" w:sz="0" w:space="0" w:color="auto"/>
                    <w:right w:val="none" w:sz="0" w:space="0" w:color="auto"/>
                  </w:divBdr>
                </w:div>
                <w:div w:id="48504615">
                  <w:marLeft w:val="0"/>
                  <w:marRight w:val="0"/>
                  <w:marTop w:val="0"/>
                  <w:marBottom w:val="0"/>
                  <w:divBdr>
                    <w:top w:val="none" w:sz="0" w:space="0" w:color="auto"/>
                    <w:left w:val="none" w:sz="0" w:space="0" w:color="auto"/>
                    <w:bottom w:val="none" w:sz="0" w:space="0" w:color="auto"/>
                    <w:right w:val="none" w:sz="0" w:space="0" w:color="auto"/>
                  </w:divBdr>
                </w:div>
                <w:div w:id="487290674">
                  <w:marLeft w:val="0"/>
                  <w:marRight w:val="0"/>
                  <w:marTop w:val="0"/>
                  <w:marBottom w:val="0"/>
                  <w:divBdr>
                    <w:top w:val="none" w:sz="0" w:space="0" w:color="auto"/>
                    <w:left w:val="none" w:sz="0" w:space="0" w:color="auto"/>
                    <w:bottom w:val="none" w:sz="0" w:space="0" w:color="auto"/>
                    <w:right w:val="none" w:sz="0" w:space="0" w:color="auto"/>
                  </w:divBdr>
                </w:div>
                <w:div w:id="1468358466">
                  <w:marLeft w:val="0"/>
                  <w:marRight w:val="0"/>
                  <w:marTop w:val="0"/>
                  <w:marBottom w:val="0"/>
                  <w:divBdr>
                    <w:top w:val="none" w:sz="0" w:space="0" w:color="auto"/>
                    <w:left w:val="none" w:sz="0" w:space="0" w:color="auto"/>
                    <w:bottom w:val="none" w:sz="0" w:space="0" w:color="auto"/>
                    <w:right w:val="none" w:sz="0" w:space="0" w:color="auto"/>
                  </w:divBdr>
                </w:div>
                <w:div w:id="47918863">
                  <w:marLeft w:val="0"/>
                  <w:marRight w:val="0"/>
                  <w:marTop w:val="0"/>
                  <w:marBottom w:val="0"/>
                  <w:divBdr>
                    <w:top w:val="none" w:sz="0" w:space="0" w:color="auto"/>
                    <w:left w:val="none" w:sz="0" w:space="0" w:color="auto"/>
                    <w:bottom w:val="none" w:sz="0" w:space="0" w:color="auto"/>
                    <w:right w:val="none" w:sz="0" w:space="0" w:color="auto"/>
                  </w:divBdr>
                </w:div>
                <w:div w:id="1641883783">
                  <w:marLeft w:val="0"/>
                  <w:marRight w:val="0"/>
                  <w:marTop w:val="0"/>
                  <w:marBottom w:val="0"/>
                  <w:divBdr>
                    <w:top w:val="none" w:sz="0" w:space="0" w:color="auto"/>
                    <w:left w:val="none" w:sz="0" w:space="0" w:color="auto"/>
                    <w:bottom w:val="none" w:sz="0" w:space="0" w:color="auto"/>
                    <w:right w:val="none" w:sz="0" w:space="0" w:color="auto"/>
                  </w:divBdr>
                </w:div>
                <w:div w:id="1777795760">
                  <w:marLeft w:val="0"/>
                  <w:marRight w:val="0"/>
                  <w:marTop w:val="0"/>
                  <w:marBottom w:val="0"/>
                  <w:divBdr>
                    <w:top w:val="none" w:sz="0" w:space="0" w:color="auto"/>
                    <w:left w:val="none" w:sz="0" w:space="0" w:color="auto"/>
                    <w:bottom w:val="none" w:sz="0" w:space="0" w:color="auto"/>
                    <w:right w:val="none" w:sz="0" w:space="0" w:color="auto"/>
                  </w:divBdr>
                </w:div>
                <w:div w:id="556206883">
                  <w:marLeft w:val="0"/>
                  <w:marRight w:val="0"/>
                  <w:marTop w:val="0"/>
                  <w:marBottom w:val="0"/>
                  <w:divBdr>
                    <w:top w:val="none" w:sz="0" w:space="0" w:color="auto"/>
                    <w:left w:val="none" w:sz="0" w:space="0" w:color="auto"/>
                    <w:bottom w:val="none" w:sz="0" w:space="0" w:color="auto"/>
                    <w:right w:val="none" w:sz="0" w:space="0" w:color="auto"/>
                  </w:divBdr>
                </w:div>
                <w:div w:id="1332247896">
                  <w:marLeft w:val="0"/>
                  <w:marRight w:val="0"/>
                  <w:marTop w:val="0"/>
                  <w:marBottom w:val="0"/>
                  <w:divBdr>
                    <w:top w:val="none" w:sz="0" w:space="0" w:color="auto"/>
                    <w:left w:val="none" w:sz="0" w:space="0" w:color="auto"/>
                    <w:bottom w:val="none" w:sz="0" w:space="0" w:color="auto"/>
                    <w:right w:val="none" w:sz="0" w:space="0" w:color="auto"/>
                  </w:divBdr>
                </w:div>
                <w:div w:id="920874441">
                  <w:marLeft w:val="0"/>
                  <w:marRight w:val="0"/>
                  <w:marTop w:val="0"/>
                  <w:marBottom w:val="0"/>
                  <w:divBdr>
                    <w:top w:val="none" w:sz="0" w:space="0" w:color="auto"/>
                    <w:left w:val="none" w:sz="0" w:space="0" w:color="auto"/>
                    <w:bottom w:val="none" w:sz="0" w:space="0" w:color="auto"/>
                    <w:right w:val="none" w:sz="0" w:space="0" w:color="auto"/>
                  </w:divBdr>
                </w:div>
                <w:div w:id="1673920670">
                  <w:marLeft w:val="0"/>
                  <w:marRight w:val="0"/>
                  <w:marTop w:val="0"/>
                  <w:marBottom w:val="0"/>
                  <w:divBdr>
                    <w:top w:val="none" w:sz="0" w:space="0" w:color="auto"/>
                    <w:left w:val="none" w:sz="0" w:space="0" w:color="auto"/>
                    <w:bottom w:val="none" w:sz="0" w:space="0" w:color="auto"/>
                    <w:right w:val="none" w:sz="0" w:space="0" w:color="auto"/>
                  </w:divBdr>
                </w:div>
                <w:div w:id="1141145066">
                  <w:marLeft w:val="0"/>
                  <w:marRight w:val="0"/>
                  <w:marTop w:val="0"/>
                  <w:marBottom w:val="0"/>
                  <w:divBdr>
                    <w:top w:val="none" w:sz="0" w:space="0" w:color="auto"/>
                    <w:left w:val="none" w:sz="0" w:space="0" w:color="auto"/>
                    <w:bottom w:val="none" w:sz="0" w:space="0" w:color="auto"/>
                    <w:right w:val="none" w:sz="0" w:space="0" w:color="auto"/>
                  </w:divBdr>
                </w:div>
                <w:div w:id="854736384">
                  <w:marLeft w:val="0"/>
                  <w:marRight w:val="0"/>
                  <w:marTop w:val="0"/>
                  <w:marBottom w:val="0"/>
                  <w:divBdr>
                    <w:top w:val="none" w:sz="0" w:space="0" w:color="auto"/>
                    <w:left w:val="none" w:sz="0" w:space="0" w:color="auto"/>
                    <w:bottom w:val="none" w:sz="0" w:space="0" w:color="auto"/>
                    <w:right w:val="none" w:sz="0" w:space="0" w:color="auto"/>
                  </w:divBdr>
                </w:div>
                <w:div w:id="803432081">
                  <w:marLeft w:val="0"/>
                  <w:marRight w:val="0"/>
                  <w:marTop w:val="0"/>
                  <w:marBottom w:val="0"/>
                  <w:divBdr>
                    <w:top w:val="none" w:sz="0" w:space="0" w:color="auto"/>
                    <w:left w:val="none" w:sz="0" w:space="0" w:color="auto"/>
                    <w:bottom w:val="none" w:sz="0" w:space="0" w:color="auto"/>
                    <w:right w:val="none" w:sz="0" w:space="0" w:color="auto"/>
                  </w:divBdr>
                </w:div>
                <w:div w:id="1554580086">
                  <w:marLeft w:val="0"/>
                  <w:marRight w:val="0"/>
                  <w:marTop w:val="0"/>
                  <w:marBottom w:val="0"/>
                  <w:divBdr>
                    <w:top w:val="none" w:sz="0" w:space="0" w:color="auto"/>
                    <w:left w:val="none" w:sz="0" w:space="0" w:color="auto"/>
                    <w:bottom w:val="none" w:sz="0" w:space="0" w:color="auto"/>
                    <w:right w:val="none" w:sz="0" w:space="0" w:color="auto"/>
                  </w:divBdr>
                </w:div>
                <w:div w:id="2060667901">
                  <w:marLeft w:val="0"/>
                  <w:marRight w:val="0"/>
                  <w:marTop w:val="0"/>
                  <w:marBottom w:val="0"/>
                  <w:divBdr>
                    <w:top w:val="none" w:sz="0" w:space="0" w:color="auto"/>
                    <w:left w:val="none" w:sz="0" w:space="0" w:color="auto"/>
                    <w:bottom w:val="none" w:sz="0" w:space="0" w:color="auto"/>
                    <w:right w:val="none" w:sz="0" w:space="0" w:color="auto"/>
                  </w:divBdr>
                </w:div>
                <w:div w:id="1277059411">
                  <w:marLeft w:val="0"/>
                  <w:marRight w:val="0"/>
                  <w:marTop w:val="0"/>
                  <w:marBottom w:val="0"/>
                  <w:divBdr>
                    <w:top w:val="none" w:sz="0" w:space="0" w:color="auto"/>
                    <w:left w:val="none" w:sz="0" w:space="0" w:color="auto"/>
                    <w:bottom w:val="none" w:sz="0" w:space="0" w:color="auto"/>
                    <w:right w:val="none" w:sz="0" w:space="0" w:color="auto"/>
                  </w:divBdr>
                </w:div>
                <w:div w:id="1554392408">
                  <w:marLeft w:val="0"/>
                  <w:marRight w:val="0"/>
                  <w:marTop w:val="0"/>
                  <w:marBottom w:val="0"/>
                  <w:divBdr>
                    <w:top w:val="none" w:sz="0" w:space="0" w:color="auto"/>
                    <w:left w:val="none" w:sz="0" w:space="0" w:color="auto"/>
                    <w:bottom w:val="none" w:sz="0" w:space="0" w:color="auto"/>
                    <w:right w:val="none" w:sz="0" w:space="0" w:color="auto"/>
                  </w:divBdr>
                </w:div>
                <w:div w:id="662318768">
                  <w:marLeft w:val="0"/>
                  <w:marRight w:val="0"/>
                  <w:marTop w:val="0"/>
                  <w:marBottom w:val="0"/>
                  <w:divBdr>
                    <w:top w:val="none" w:sz="0" w:space="0" w:color="auto"/>
                    <w:left w:val="none" w:sz="0" w:space="0" w:color="auto"/>
                    <w:bottom w:val="none" w:sz="0" w:space="0" w:color="auto"/>
                    <w:right w:val="none" w:sz="0" w:space="0" w:color="auto"/>
                  </w:divBdr>
                </w:div>
                <w:div w:id="447547047">
                  <w:marLeft w:val="0"/>
                  <w:marRight w:val="0"/>
                  <w:marTop w:val="0"/>
                  <w:marBottom w:val="0"/>
                  <w:divBdr>
                    <w:top w:val="none" w:sz="0" w:space="0" w:color="auto"/>
                    <w:left w:val="none" w:sz="0" w:space="0" w:color="auto"/>
                    <w:bottom w:val="none" w:sz="0" w:space="0" w:color="auto"/>
                    <w:right w:val="none" w:sz="0" w:space="0" w:color="auto"/>
                  </w:divBdr>
                </w:div>
                <w:div w:id="1288702141">
                  <w:marLeft w:val="0"/>
                  <w:marRight w:val="0"/>
                  <w:marTop w:val="0"/>
                  <w:marBottom w:val="0"/>
                  <w:divBdr>
                    <w:top w:val="none" w:sz="0" w:space="0" w:color="auto"/>
                    <w:left w:val="none" w:sz="0" w:space="0" w:color="auto"/>
                    <w:bottom w:val="none" w:sz="0" w:space="0" w:color="auto"/>
                    <w:right w:val="none" w:sz="0" w:space="0" w:color="auto"/>
                  </w:divBdr>
                </w:div>
                <w:div w:id="1301610676">
                  <w:marLeft w:val="0"/>
                  <w:marRight w:val="0"/>
                  <w:marTop w:val="0"/>
                  <w:marBottom w:val="0"/>
                  <w:divBdr>
                    <w:top w:val="none" w:sz="0" w:space="0" w:color="auto"/>
                    <w:left w:val="none" w:sz="0" w:space="0" w:color="auto"/>
                    <w:bottom w:val="none" w:sz="0" w:space="0" w:color="auto"/>
                    <w:right w:val="none" w:sz="0" w:space="0" w:color="auto"/>
                  </w:divBdr>
                </w:div>
                <w:div w:id="217977306">
                  <w:marLeft w:val="0"/>
                  <w:marRight w:val="0"/>
                  <w:marTop w:val="0"/>
                  <w:marBottom w:val="0"/>
                  <w:divBdr>
                    <w:top w:val="none" w:sz="0" w:space="0" w:color="auto"/>
                    <w:left w:val="none" w:sz="0" w:space="0" w:color="auto"/>
                    <w:bottom w:val="none" w:sz="0" w:space="0" w:color="auto"/>
                    <w:right w:val="none" w:sz="0" w:space="0" w:color="auto"/>
                  </w:divBdr>
                </w:div>
                <w:div w:id="1844854772">
                  <w:marLeft w:val="0"/>
                  <w:marRight w:val="0"/>
                  <w:marTop w:val="0"/>
                  <w:marBottom w:val="0"/>
                  <w:divBdr>
                    <w:top w:val="none" w:sz="0" w:space="0" w:color="auto"/>
                    <w:left w:val="none" w:sz="0" w:space="0" w:color="auto"/>
                    <w:bottom w:val="none" w:sz="0" w:space="0" w:color="auto"/>
                    <w:right w:val="none" w:sz="0" w:space="0" w:color="auto"/>
                  </w:divBdr>
                </w:div>
                <w:div w:id="313024287">
                  <w:marLeft w:val="0"/>
                  <w:marRight w:val="0"/>
                  <w:marTop w:val="0"/>
                  <w:marBottom w:val="0"/>
                  <w:divBdr>
                    <w:top w:val="none" w:sz="0" w:space="0" w:color="auto"/>
                    <w:left w:val="none" w:sz="0" w:space="0" w:color="auto"/>
                    <w:bottom w:val="none" w:sz="0" w:space="0" w:color="auto"/>
                    <w:right w:val="none" w:sz="0" w:space="0" w:color="auto"/>
                  </w:divBdr>
                </w:div>
                <w:div w:id="1220046275">
                  <w:marLeft w:val="0"/>
                  <w:marRight w:val="0"/>
                  <w:marTop w:val="0"/>
                  <w:marBottom w:val="0"/>
                  <w:divBdr>
                    <w:top w:val="none" w:sz="0" w:space="0" w:color="auto"/>
                    <w:left w:val="none" w:sz="0" w:space="0" w:color="auto"/>
                    <w:bottom w:val="none" w:sz="0" w:space="0" w:color="auto"/>
                    <w:right w:val="none" w:sz="0" w:space="0" w:color="auto"/>
                  </w:divBdr>
                </w:div>
                <w:div w:id="8603428">
                  <w:marLeft w:val="0"/>
                  <w:marRight w:val="0"/>
                  <w:marTop w:val="0"/>
                  <w:marBottom w:val="0"/>
                  <w:divBdr>
                    <w:top w:val="none" w:sz="0" w:space="0" w:color="auto"/>
                    <w:left w:val="none" w:sz="0" w:space="0" w:color="auto"/>
                    <w:bottom w:val="none" w:sz="0" w:space="0" w:color="auto"/>
                    <w:right w:val="none" w:sz="0" w:space="0" w:color="auto"/>
                  </w:divBdr>
                </w:div>
                <w:div w:id="1238710604">
                  <w:marLeft w:val="0"/>
                  <w:marRight w:val="0"/>
                  <w:marTop w:val="0"/>
                  <w:marBottom w:val="0"/>
                  <w:divBdr>
                    <w:top w:val="none" w:sz="0" w:space="0" w:color="auto"/>
                    <w:left w:val="none" w:sz="0" w:space="0" w:color="auto"/>
                    <w:bottom w:val="none" w:sz="0" w:space="0" w:color="auto"/>
                    <w:right w:val="none" w:sz="0" w:space="0" w:color="auto"/>
                  </w:divBdr>
                </w:div>
                <w:div w:id="1027219973">
                  <w:marLeft w:val="0"/>
                  <w:marRight w:val="0"/>
                  <w:marTop w:val="0"/>
                  <w:marBottom w:val="0"/>
                  <w:divBdr>
                    <w:top w:val="none" w:sz="0" w:space="0" w:color="auto"/>
                    <w:left w:val="none" w:sz="0" w:space="0" w:color="auto"/>
                    <w:bottom w:val="none" w:sz="0" w:space="0" w:color="auto"/>
                    <w:right w:val="none" w:sz="0" w:space="0" w:color="auto"/>
                  </w:divBdr>
                </w:div>
                <w:div w:id="4882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7984</Characters>
  <Application>Microsoft Office Word</Application>
  <DocSecurity>0</DocSecurity>
  <Lines>66</Lines>
  <Paragraphs>18</Paragraphs>
  <ScaleCrop>false</ScaleCrop>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dc:creator>
  <cp:keywords/>
  <dc:description/>
  <cp:lastModifiedBy>ЖК</cp:lastModifiedBy>
  <cp:revision>2</cp:revision>
  <dcterms:created xsi:type="dcterms:W3CDTF">2023-01-25T11:03:00Z</dcterms:created>
  <dcterms:modified xsi:type="dcterms:W3CDTF">2023-01-25T11:03:00Z</dcterms:modified>
</cp:coreProperties>
</file>